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A0F" w:rsidRPr="00FF0CC8" w:rsidRDefault="00A42A0F">
      <w:pPr>
        <w:pStyle w:val="ConsPlusNormal"/>
        <w:rPr>
          <w:rFonts w:ascii="Times New Roman" w:hAnsi="Times New Roman" w:cs="Times New Roman"/>
          <w:sz w:val="28"/>
          <w:szCs w:val="28"/>
        </w:rPr>
      </w:pPr>
      <w:bookmarkStart w:id="0" w:name="_GoBack"/>
      <w:bookmarkEnd w:id="0"/>
    </w:p>
    <w:p w:rsidR="00CA1CBB" w:rsidRPr="00CA1CBB" w:rsidRDefault="00CA1CBB" w:rsidP="00975751">
      <w:pPr>
        <w:autoSpaceDE w:val="0"/>
        <w:autoSpaceDN w:val="0"/>
        <w:adjustRightInd w:val="0"/>
        <w:spacing w:after="0" w:line="240" w:lineRule="auto"/>
        <w:jc w:val="center"/>
        <w:outlineLvl w:val="1"/>
        <w:rPr>
          <w:rFonts w:ascii="Times New Roman" w:eastAsia="Times New Roman" w:hAnsi="Times New Roman"/>
          <w:caps/>
          <w:sz w:val="28"/>
          <w:szCs w:val="28"/>
          <w:lang w:eastAsia="ru-RU"/>
        </w:rPr>
      </w:pPr>
      <w:r>
        <w:rPr>
          <w:rFonts w:ascii="Times New Roman" w:eastAsia="Times New Roman" w:hAnsi="Times New Roman"/>
          <w:sz w:val="28"/>
          <w:szCs w:val="28"/>
          <w:lang w:eastAsia="ru-RU"/>
        </w:rPr>
        <w:t xml:space="preserve">                                                                </w:t>
      </w:r>
    </w:p>
    <w:p w:rsidR="00CA1CBB" w:rsidRPr="00CA1CBB" w:rsidRDefault="00CA1CBB" w:rsidP="00CA1CBB">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sidRPr="00CA1CBB">
        <w:rPr>
          <w:rFonts w:ascii="Times New Roman" w:eastAsia="Times New Roman" w:hAnsi="Times New Roman"/>
          <w:caps/>
          <w:sz w:val="28"/>
          <w:szCs w:val="28"/>
          <w:lang w:eastAsia="ru-RU"/>
        </w:rPr>
        <w:t xml:space="preserve">                                                      </w:t>
      </w:r>
      <w:r w:rsidR="009F6320">
        <w:rPr>
          <w:rFonts w:ascii="Times New Roman" w:eastAsia="Times New Roman" w:hAnsi="Times New Roman"/>
          <w:caps/>
          <w:sz w:val="28"/>
          <w:szCs w:val="28"/>
          <w:lang w:eastAsia="ru-RU"/>
        </w:rPr>
        <w:t xml:space="preserve">   </w:t>
      </w:r>
      <w:r w:rsidRPr="00CA1CBB">
        <w:rPr>
          <w:rFonts w:ascii="Times New Roman" w:eastAsia="Times New Roman" w:hAnsi="Times New Roman"/>
          <w:caps/>
          <w:sz w:val="28"/>
          <w:szCs w:val="28"/>
          <w:lang w:eastAsia="ru-RU"/>
        </w:rPr>
        <w:t xml:space="preserve">                    Приложение № </w:t>
      </w:r>
      <w:r w:rsidR="00186546">
        <w:rPr>
          <w:rFonts w:ascii="Times New Roman" w:eastAsia="Times New Roman" w:hAnsi="Times New Roman"/>
          <w:caps/>
          <w:sz w:val="28"/>
          <w:szCs w:val="28"/>
          <w:lang w:eastAsia="ru-RU"/>
        </w:rPr>
        <w:t>4</w:t>
      </w:r>
    </w:p>
    <w:p w:rsidR="00CA1CBB" w:rsidRDefault="00CA1CBB" w:rsidP="00CA1CBB">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sidRPr="00CA1CBB">
        <w:rPr>
          <w:rFonts w:ascii="Times New Roman" w:eastAsia="Times New Roman" w:hAnsi="Times New Roman"/>
          <w:sz w:val="28"/>
          <w:szCs w:val="28"/>
          <w:lang w:eastAsia="ru-RU"/>
        </w:rPr>
        <w:t xml:space="preserve">                                                         </w:t>
      </w:r>
      <w:r w:rsidR="00A00C0C">
        <w:rPr>
          <w:rFonts w:ascii="Times New Roman" w:eastAsia="Times New Roman" w:hAnsi="Times New Roman"/>
          <w:sz w:val="28"/>
          <w:szCs w:val="28"/>
          <w:lang w:eastAsia="ru-RU"/>
        </w:rPr>
        <w:t xml:space="preserve">                             </w:t>
      </w:r>
      <w:r w:rsidRPr="00CA1CBB">
        <w:rPr>
          <w:rFonts w:ascii="Times New Roman" w:eastAsia="Times New Roman" w:hAnsi="Times New Roman"/>
          <w:sz w:val="28"/>
          <w:szCs w:val="28"/>
          <w:lang w:eastAsia="ru-RU"/>
        </w:rPr>
        <w:t xml:space="preserve">муниципальной </w:t>
      </w:r>
      <w:r w:rsidR="00A00C0C">
        <w:rPr>
          <w:rFonts w:ascii="Times New Roman" w:eastAsia="Times New Roman" w:hAnsi="Times New Roman"/>
          <w:sz w:val="28"/>
          <w:szCs w:val="28"/>
          <w:lang w:eastAsia="ru-RU"/>
        </w:rPr>
        <w:t>программе</w:t>
      </w:r>
    </w:p>
    <w:p w:rsidR="00EC3C07" w:rsidRDefault="00EC3C07" w:rsidP="00CA1CBB">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«Энергосбережение и повышение</w:t>
      </w:r>
    </w:p>
    <w:p w:rsidR="00EC3C07" w:rsidRPr="00CA1CBB" w:rsidRDefault="00EC3C07" w:rsidP="00CA1CBB">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7575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энергетической эффективности»</w:t>
      </w:r>
    </w:p>
    <w:p w:rsidR="00EC3C07" w:rsidRDefault="00CA1CBB" w:rsidP="00EC3C07">
      <w:pPr>
        <w:autoSpaceDE w:val="0"/>
        <w:autoSpaceDN w:val="0"/>
        <w:adjustRightInd w:val="0"/>
        <w:spacing w:after="0" w:line="240" w:lineRule="auto"/>
        <w:outlineLvl w:val="2"/>
        <w:rPr>
          <w:rFonts w:ascii="Times New Roman" w:eastAsia="Times New Roman" w:hAnsi="Times New Roman"/>
          <w:sz w:val="28"/>
          <w:szCs w:val="28"/>
          <w:lang w:eastAsia="ru-RU"/>
        </w:rPr>
      </w:pPr>
      <w:r w:rsidRPr="00CA1CBB">
        <w:rPr>
          <w:rFonts w:ascii="Times New Roman" w:eastAsia="Times New Roman" w:hAnsi="Times New Roman"/>
          <w:sz w:val="28"/>
          <w:szCs w:val="28"/>
          <w:lang w:eastAsia="ru-RU"/>
        </w:rPr>
        <w:t xml:space="preserve">                                                                       </w:t>
      </w:r>
      <w:r w:rsidR="00EC3C07">
        <w:rPr>
          <w:rFonts w:ascii="Times New Roman" w:eastAsia="Times New Roman" w:hAnsi="Times New Roman"/>
          <w:sz w:val="28"/>
          <w:szCs w:val="28"/>
          <w:lang w:eastAsia="ru-RU"/>
        </w:rPr>
        <w:t xml:space="preserve">                 </w:t>
      </w:r>
    </w:p>
    <w:p w:rsidR="00975751" w:rsidRDefault="00975751" w:rsidP="00CA1CBB">
      <w:pPr>
        <w:autoSpaceDE w:val="0"/>
        <w:autoSpaceDN w:val="0"/>
        <w:adjustRightInd w:val="0"/>
        <w:spacing w:after="0" w:line="240" w:lineRule="auto"/>
        <w:jc w:val="center"/>
        <w:outlineLvl w:val="2"/>
        <w:rPr>
          <w:rFonts w:ascii="Times New Roman" w:eastAsia="Times New Roman" w:hAnsi="Times New Roman"/>
          <w:caps/>
          <w:sz w:val="28"/>
          <w:szCs w:val="28"/>
          <w:lang w:eastAsia="ru-RU"/>
        </w:rPr>
      </w:pPr>
    </w:p>
    <w:p w:rsidR="00CA1CBB" w:rsidRPr="00CA1CBB" w:rsidRDefault="00CA1CBB" w:rsidP="00CA1CBB">
      <w:pPr>
        <w:autoSpaceDE w:val="0"/>
        <w:autoSpaceDN w:val="0"/>
        <w:adjustRightInd w:val="0"/>
        <w:spacing w:after="0" w:line="240" w:lineRule="auto"/>
        <w:jc w:val="center"/>
        <w:outlineLvl w:val="2"/>
        <w:rPr>
          <w:rFonts w:ascii="Times New Roman" w:eastAsia="Times New Roman" w:hAnsi="Times New Roman"/>
          <w:caps/>
          <w:sz w:val="28"/>
          <w:szCs w:val="28"/>
          <w:lang w:eastAsia="ru-RU"/>
        </w:rPr>
      </w:pPr>
      <w:r w:rsidRPr="00CA1CBB">
        <w:rPr>
          <w:rFonts w:ascii="Times New Roman" w:eastAsia="Times New Roman" w:hAnsi="Times New Roman"/>
          <w:caps/>
          <w:sz w:val="28"/>
          <w:szCs w:val="28"/>
          <w:lang w:eastAsia="ru-RU"/>
        </w:rPr>
        <w:t xml:space="preserve">                                                                                                                                                                </w:t>
      </w:r>
    </w:p>
    <w:p w:rsidR="00CA1CBB" w:rsidRPr="00CA1CBB" w:rsidRDefault="00CA1CBB" w:rsidP="00CA1CBB">
      <w:pPr>
        <w:autoSpaceDE w:val="0"/>
        <w:autoSpaceDN w:val="0"/>
        <w:adjustRightInd w:val="0"/>
        <w:spacing w:after="0" w:line="240" w:lineRule="auto"/>
        <w:jc w:val="center"/>
        <w:outlineLvl w:val="2"/>
        <w:rPr>
          <w:rFonts w:ascii="Times New Roman" w:eastAsia="Times New Roman" w:hAnsi="Times New Roman"/>
          <w:caps/>
          <w:sz w:val="28"/>
          <w:szCs w:val="28"/>
          <w:lang w:eastAsia="ru-RU"/>
        </w:rPr>
      </w:pPr>
    </w:p>
    <w:p w:rsidR="00CA1CBB" w:rsidRPr="00CA1CBB" w:rsidRDefault="00CA1CBB" w:rsidP="00CA1CBB">
      <w:pPr>
        <w:autoSpaceDE w:val="0"/>
        <w:autoSpaceDN w:val="0"/>
        <w:adjustRightInd w:val="0"/>
        <w:spacing w:after="0" w:line="240" w:lineRule="auto"/>
        <w:jc w:val="center"/>
        <w:outlineLvl w:val="2"/>
        <w:rPr>
          <w:rFonts w:ascii="Times New Roman" w:eastAsia="Times New Roman" w:hAnsi="Times New Roman"/>
          <w:caps/>
          <w:sz w:val="28"/>
          <w:szCs w:val="28"/>
          <w:lang w:eastAsia="ru-RU"/>
        </w:rPr>
      </w:pPr>
      <w:r w:rsidRPr="00CA1CBB">
        <w:rPr>
          <w:rFonts w:ascii="Times New Roman" w:eastAsia="Times New Roman" w:hAnsi="Times New Roman"/>
          <w:caps/>
          <w:sz w:val="28"/>
          <w:szCs w:val="28"/>
          <w:lang w:eastAsia="ru-RU"/>
        </w:rPr>
        <w:t xml:space="preserve">Сведения </w:t>
      </w:r>
    </w:p>
    <w:p w:rsidR="00CA1CBB" w:rsidRPr="00CA1CBB" w:rsidRDefault="00CA1CBB" w:rsidP="00CA1CBB">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sidRPr="00CA1CBB">
        <w:rPr>
          <w:rFonts w:ascii="Times New Roman" w:eastAsia="Times New Roman" w:hAnsi="Times New Roman"/>
          <w:sz w:val="28"/>
          <w:szCs w:val="28"/>
          <w:lang w:eastAsia="ru-RU"/>
        </w:rPr>
        <w:t xml:space="preserve">об основных мерах правового регулирования в сфере реализации Программы </w:t>
      </w:r>
    </w:p>
    <w:p w:rsidR="00CA1CBB" w:rsidRPr="00CA1CBB" w:rsidRDefault="00CA1CBB" w:rsidP="00CA1CBB">
      <w:pPr>
        <w:autoSpaceDE w:val="0"/>
        <w:autoSpaceDN w:val="0"/>
        <w:adjustRightInd w:val="0"/>
        <w:spacing w:after="0" w:line="240" w:lineRule="auto"/>
        <w:outlineLvl w:val="2"/>
        <w:rPr>
          <w:rFonts w:ascii="Times New Roman" w:eastAsia="Times New Roman" w:hAnsi="Times New Roman"/>
          <w:sz w:val="28"/>
          <w:szCs w:val="28"/>
          <w:lang w:eastAsia="ru-RU"/>
        </w:rPr>
      </w:pPr>
    </w:p>
    <w:tbl>
      <w:tblPr>
        <w:tblW w:w="15165" w:type="dxa"/>
        <w:tblInd w:w="70" w:type="dxa"/>
        <w:tblLayout w:type="fixed"/>
        <w:tblCellMar>
          <w:left w:w="70" w:type="dxa"/>
          <w:right w:w="70" w:type="dxa"/>
        </w:tblCellMar>
        <w:tblLook w:val="04A0" w:firstRow="1" w:lastRow="0" w:firstColumn="1" w:lastColumn="0" w:noHBand="0" w:noVBand="1"/>
      </w:tblPr>
      <w:tblGrid>
        <w:gridCol w:w="841"/>
        <w:gridCol w:w="4679"/>
        <w:gridCol w:w="3959"/>
        <w:gridCol w:w="3119"/>
        <w:gridCol w:w="2567"/>
      </w:tblGrid>
      <w:tr w:rsidR="00CA1CBB" w:rsidRPr="00CA1CBB" w:rsidTr="00CA1CBB">
        <w:trPr>
          <w:cantSplit/>
          <w:trHeight w:val="480"/>
        </w:trPr>
        <w:tc>
          <w:tcPr>
            <w:tcW w:w="841" w:type="dxa"/>
            <w:tcBorders>
              <w:top w:val="single" w:sz="6" w:space="0" w:color="auto"/>
              <w:left w:val="single" w:sz="6" w:space="0" w:color="auto"/>
              <w:bottom w:val="single" w:sz="4" w:space="0" w:color="auto"/>
              <w:right w:val="single" w:sz="6" w:space="0" w:color="auto"/>
            </w:tcBorders>
            <w:vAlign w:val="center"/>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 п/п</w:t>
            </w:r>
          </w:p>
        </w:tc>
        <w:tc>
          <w:tcPr>
            <w:tcW w:w="4679" w:type="dxa"/>
            <w:tcBorders>
              <w:top w:val="single" w:sz="6" w:space="0" w:color="auto"/>
              <w:left w:val="single" w:sz="6" w:space="0" w:color="auto"/>
              <w:bottom w:val="single" w:sz="4" w:space="0" w:color="auto"/>
              <w:right w:val="single" w:sz="6" w:space="0" w:color="auto"/>
            </w:tcBorders>
            <w:vAlign w:val="center"/>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Вид нормативного правового акта</w:t>
            </w:r>
          </w:p>
        </w:tc>
        <w:tc>
          <w:tcPr>
            <w:tcW w:w="3959" w:type="dxa"/>
            <w:tcBorders>
              <w:top w:val="single" w:sz="6" w:space="0" w:color="auto"/>
              <w:left w:val="single" w:sz="6" w:space="0" w:color="auto"/>
              <w:bottom w:val="single" w:sz="4" w:space="0" w:color="auto"/>
              <w:right w:val="single" w:sz="6" w:space="0" w:color="auto"/>
            </w:tcBorders>
            <w:vAlign w:val="center"/>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Основные положения нормативного правового акта</w:t>
            </w:r>
          </w:p>
        </w:tc>
        <w:tc>
          <w:tcPr>
            <w:tcW w:w="3119" w:type="dxa"/>
            <w:tcBorders>
              <w:top w:val="single" w:sz="6" w:space="0" w:color="auto"/>
              <w:left w:val="single" w:sz="6" w:space="0" w:color="auto"/>
              <w:bottom w:val="single" w:sz="4" w:space="0" w:color="auto"/>
              <w:right w:val="single" w:sz="6"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Ответственный исполнитель, соисполнитель Программы, подпрограммы Программы</w:t>
            </w:r>
          </w:p>
        </w:tc>
        <w:tc>
          <w:tcPr>
            <w:tcW w:w="2567" w:type="dxa"/>
            <w:tcBorders>
              <w:top w:val="single" w:sz="6" w:space="0" w:color="auto"/>
              <w:left w:val="single" w:sz="6" w:space="0" w:color="auto"/>
              <w:bottom w:val="single" w:sz="4" w:space="0" w:color="auto"/>
              <w:right w:val="single" w:sz="6"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Ожидаемые сроки принятия нормативного правового акта</w:t>
            </w:r>
          </w:p>
        </w:tc>
      </w:tr>
      <w:tr w:rsidR="00CA1CBB" w:rsidRPr="00CA1CBB" w:rsidTr="00CA1CBB">
        <w:trPr>
          <w:cantSplit/>
          <w:trHeight w:val="240"/>
        </w:trPr>
        <w:tc>
          <w:tcPr>
            <w:tcW w:w="841" w:type="dxa"/>
            <w:tcBorders>
              <w:top w:val="single" w:sz="4" w:space="0" w:color="auto"/>
              <w:left w:val="single" w:sz="4" w:space="0" w:color="auto"/>
              <w:bottom w:val="single" w:sz="4" w:space="0" w:color="auto"/>
              <w:right w:val="single" w:sz="4"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1</w:t>
            </w:r>
          </w:p>
        </w:tc>
        <w:tc>
          <w:tcPr>
            <w:tcW w:w="4679" w:type="dxa"/>
            <w:tcBorders>
              <w:top w:val="single" w:sz="4" w:space="0" w:color="auto"/>
              <w:left w:val="single" w:sz="4" w:space="0" w:color="auto"/>
              <w:bottom w:val="single" w:sz="4" w:space="0" w:color="auto"/>
              <w:right w:val="single" w:sz="4"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2</w:t>
            </w:r>
          </w:p>
        </w:tc>
        <w:tc>
          <w:tcPr>
            <w:tcW w:w="3959" w:type="dxa"/>
            <w:tcBorders>
              <w:top w:val="single" w:sz="4" w:space="0" w:color="auto"/>
              <w:left w:val="single" w:sz="4" w:space="0" w:color="auto"/>
              <w:bottom w:val="single" w:sz="4" w:space="0" w:color="auto"/>
              <w:right w:val="single" w:sz="4"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3</w:t>
            </w:r>
          </w:p>
        </w:tc>
        <w:tc>
          <w:tcPr>
            <w:tcW w:w="3119" w:type="dxa"/>
            <w:tcBorders>
              <w:top w:val="single" w:sz="4" w:space="0" w:color="auto"/>
              <w:left w:val="single" w:sz="4" w:space="0" w:color="auto"/>
              <w:bottom w:val="single" w:sz="4" w:space="0" w:color="auto"/>
              <w:right w:val="single" w:sz="4"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4</w:t>
            </w:r>
          </w:p>
        </w:tc>
        <w:tc>
          <w:tcPr>
            <w:tcW w:w="2567" w:type="dxa"/>
            <w:tcBorders>
              <w:top w:val="single" w:sz="4" w:space="0" w:color="auto"/>
              <w:left w:val="single" w:sz="4" w:space="0" w:color="auto"/>
              <w:bottom w:val="single" w:sz="4" w:space="0" w:color="auto"/>
              <w:right w:val="single" w:sz="4" w:space="0" w:color="auto"/>
            </w:tcBorders>
            <w:hideMark/>
          </w:tcPr>
          <w:p w:rsidR="00CA1CBB" w:rsidRPr="002232C3" w:rsidRDefault="00CA1CBB" w:rsidP="00CA1CBB">
            <w:pPr>
              <w:autoSpaceDE w:val="0"/>
              <w:autoSpaceDN w:val="0"/>
              <w:adjustRightInd w:val="0"/>
              <w:spacing w:after="0" w:line="240" w:lineRule="auto"/>
              <w:jc w:val="center"/>
              <w:rPr>
                <w:rFonts w:ascii="Times New Roman" w:eastAsia="Times New Roman" w:hAnsi="Times New Roman"/>
                <w:sz w:val="26"/>
                <w:szCs w:val="26"/>
                <w:lang w:eastAsia="ru-RU"/>
              </w:rPr>
            </w:pPr>
            <w:r w:rsidRPr="002232C3">
              <w:rPr>
                <w:rFonts w:ascii="Times New Roman" w:eastAsia="Times New Roman" w:hAnsi="Times New Roman"/>
                <w:sz w:val="26"/>
                <w:szCs w:val="26"/>
                <w:lang w:eastAsia="ru-RU"/>
              </w:rPr>
              <w:t>5</w:t>
            </w:r>
          </w:p>
        </w:tc>
      </w:tr>
      <w:tr w:rsidR="00CA1CBB" w:rsidRPr="00FF0CC8" w:rsidTr="00520441">
        <w:trPr>
          <w:cantSplit/>
          <w:trHeight w:val="240"/>
        </w:trPr>
        <w:tc>
          <w:tcPr>
            <w:tcW w:w="841" w:type="dxa"/>
            <w:tcBorders>
              <w:top w:val="single" w:sz="4" w:space="0" w:color="auto"/>
              <w:left w:val="single" w:sz="4" w:space="0" w:color="auto"/>
              <w:bottom w:val="single" w:sz="4" w:space="0" w:color="auto"/>
              <w:right w:val="single" w:sz="4" w:space="0" w:color="auto"/>
            </w:tcBorders>
          </w:tcPr>
          <w:p w:rsidR="00CA1CBB" w:rsidRPr="002232C3" w:rsidRDefault="00CA1CBB" w:rsidP="00CA1CBB">
            <w:pPr>
              <w:adjustRightInd w:val="0"/>
              <w:jc w:val="center"/>
              <w:rPr>
                <w:rFonts w:ascii="Times New Roman" w:eastAsia="Times New Roman" w:hAnsi="Times New Roman"/>
                <w:sz w:val="26"/>
                <w:szCs w:val="26"/>
                <w:lang w:eastAsia="ru-RU"/>
              </w:rPr>
            </w:pPr>
          </w:p>
        </w:tc>
        <w:tc>
          <w:tcPr>
            <w:tcW w:w="4679" w:type="dxa"/>
            <w:tcBorders>
              <w:top w:val="single" w:sz="4" w:space="0" w:color="auto"/>
              <w:left w:val="single" w:sz="4" w:space="0" w:color="auto"/>
              <w:bottom w:val="single" w:sz="4" w:space="0" w:color="auto"/>
              <w:right w:val="single" w:sz="4" w:space="0" w:color="auto"/>
            </w:tcBorders>
          </w:tcPr>
          <w:p w:rsidR="00CA1CBB" w:rsidRPr="002232C3" w:rsidRDefault="00453472" w:rsidP="00453472">
            <w:pPr>
              <w:adjustRightInd w:val="0"/>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Не предусматривается</w:t>
            </w:r>
          </w:p>
        </w:tc>
        <w:tc>
          <w:tcPr>
            <w:tcW w:w="3959" w:type="dxa"/>
            <w:tcBorders>
              <w:top w:val="single" w:sz="4" w:space="0" w:color="auto"/>
              <w:left w:val="single" w:sz="4" w:space="0" w:color="auto"/>
              <w:bottom w:val="single" w:sz="4" w:space="0" w:color="auto"/>
              <w:right w:val="single" w:sz="4" w:space="0" w:color="auto"/>
            </w:tcBorders>
          </w:tcPr>
          <w:p w:rsidR="00CA1CBB" w:rsidRPr="002232C3" w:rsidRDefault="00CA1CBB" w:rsidP="00CA1CBB">
            <w:pPr>
              <w:adjustRightInd w:val="0"/>
              <w:jc w:val="center"/>
              <w:rPr>
                <w:rFonts w:ascii="Times New Roman" w:eastAsia="Times New Roman" w:hAnsi="Times New Roman"/>
                <w:sz w:val="26"/>
                <w:szCs w:val="26"/>
                <w:lang w:eastAsia="ru-RU"/>
              </w:rPr>
            </w:pPr>
          </w:p>
        </w:tc>
        <w:tc>
          <w:tcPr>
            <w:tcW w:w="3119" w:type="dxa"/>
            <w:tcBorders>
              <w:top w:val="single" w:sz="4" w:space="0" w:color="auto"/>
              <w:left w:val="single" w:sz="4" w:space="0" w:color="auto"/>
              <w:bottom w:val="single" w:sz="4" w:space="0" w:color="auto"/>
              <w:right w:val="single" w:sz="4" w:space="0" w:color="auto"/>
            </w:tcBorders>
          </w:tcPr>
          <w:p w:rsidR="00CA1CBB" w:rsidRPr="002232C3" w:rsidRDefault="00CA1CBB" w:rsidP="002232C3">
            <w:pPr>
              <w:adjustRightInd w:val="0"/>
              <w:jc w:val="center"/>
              <w:rPr>
                <w:rFonts w:ascii="Times New Roman" w:eastAsia="Times New Roman" w:hAnsi="Times New Roman"/>
                <w:sz w:val="26"/>
                <w:szCs w:val="26"/>
                <w:lang w:eastAsia="ru-RU"/>
              </w:rPr>
            </w:pPr>
          </w:p>
        </w:tc>
        <w:tc>
          <w:tcPr>
            <w:tcW w:w="2567" w:type="dxa"/>
            <w:tcBorders>
              <w:top w:val="single" w:sz="4" w:space="0" w:color="auto"/>
              <w:left w:val="single" w:sz="4" w:space="0" w:color="auto"/>
              <w:bottom w:val="single" w:sz="4" w:space="0" w:color="auto"/>
              <w:right w:val="single" w:sz="4" w:space="0" w:color="auto"/>
            </w:tcBorders>
          </w:tcPr>
          <w:p w:rsidR="00CA1CBB" w:rsidRPr="002232C3" w:rsidRDefault="00CA1CBB" w:rsidP="00CA1CBB">
            <w:pPr>
              <w:adjustRightInd w:val="0"/>
              <w:jc w:val="center"/>
              <w:rPr>
                <w:rFonts w:ascii="Times New Roman" w:eastAsia="Times New Roman" w:hAnsi="Times New Roman"/>
                <w:sz w:val="26"/>
                <w:szCs w:val="26"/>
                <w:lang w:eastAsia="ru-RU"/>
              </w:rPr>
            </w:pPr>
          </w:p>
        </w:tc>
      </w:tr>
    </w:tbl>
    <w:p w:rsidR="00CA1CBB" w:rsidRPr="00CA1CBB" w:rsidRDefault="00CA1CBB" w:rsidP="00CA1CBB">
      <w:pPr>
        <w:spacing w:after="0" w:line="240" w:lineRule="auto"/>
        <w:rPr>
          <w:rFonts w:ascii="Times New Roman" w:eastAsia="Times New Roman" w:hAnsi="Times New Roman"/>
          <w:caps/>
          <w:sz w:val="24"/>
          <w:szCs w:val="24"/>
          <w:lang w:eastAsia="ru-RU"/>
        </w:rPr>
        <w:sectPr w:rsidR="00CA1CBB" w:rsidRPr="00CA1CBB">
          <w:pgSz w:w="16838" w:h="11906" w:orient="landscape"/>
          <w:pgMar w:top="426" w:right="1134" w:bottom="2269" w:left="1134" w:header="720" w:footer="720" w:gutter="0"/>
          <w:cols w:space="720"/>
        </w:sectPr>
      </w:pPr>
    </w:p>
    <w:p w:rsidR="00975751" w:rsidRPr="00CA1CBB" w:rsidRDefault="00975751" w:rsidP="00975751">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caps/>
          <w:sz w:val="28"/>
          <w:szCs w:val="28"/>
          <w:lang w:eastAsia="ru-RU"/>
        </w:rPr>
        <w:lastRenderedPageBreak/>
        <w:t xml:space="preserve">                                                          </w:t>
      </w:r>
      <w:r w:rsidR="009F6320">
        <w:rPr>
          <w:rFonts w:ascii="Times New Roman" w:eastAsia="Times New Roman" w:hAnsi="Times New Roman"/>
          <w:caps/>
          <w:sz w:val="28"/>
          <w:szCs w:val="28"/>
          <w:lang w:eastAsia="ru-RU"/>
        </w:rPr>
        <w:t xml:space="preserve"> </w:t>
      </w:r>
      <w:r>
        <w:rPr>
          <w:rFonts w:ascii="Times New Roman" w:eastAsia="Times New Roman" w:hAnsi="Times New Roman"/>
          <w:caps/>
          <w:sz w:val="28"/>
          <w:szCs w:val="28"/>
          <w:lang w:eastAsia="ru-RU"/>
        </w:rPr>
        <w:t xml:space="preserve">                </w:t>
      </w:r>
      <w:r w:rsidRPr="00CA1CBB">
        <w:rPr>
          <w:rFonts w:ascii="Times New Roman" w:eastAsia="Times New Roman" w:hAnsi="Times New Roman"/>
          <w:caps/>
          <w:sz w:val="28"/>
          <w:szCs w:val="28"/>
          <w:lang w:eastAsia="ru-RU"/>
        </w:rPr>
        <w:t xml:space="preserve">Приложение № </w:t>
      </w:r>
      <w:r w:rsidR="00186546">
        <w:rPr>
          <w:rFonts w:ascii="Times New Roman" w:eastAsia="Times New Roman" w:hAnsi="Times New Roman"/>
          <w:caps/>
          <w:sz w:val="28"/>
          <w:szCs w:val="28"/>
          <w:lang w:eastAsia="ru-RU"/>
        </w:rPr>
        <w:t>5</w:t>
      </w:r>
    </w:p>
    <w:p w:rsidR="00975751" w:rsidRDefault="00975751" w:rsidP="00975751">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sidRPr="00CA1CBB">
        <w:rPr>
          <w:rFonts w:ascii="Times New Roman" w:eastAsia="Times New Roman" w:hAnsi="Times New Roman"/>
          <w:sz w:val="28"/>
          <w:szCs w:val="28"/>
          <w:lang w:eastAsia="ru-RU"/>
        </w:rPr>
        <w:t xml:space="preserve">                                                                                         к муниципальной программ</w:t>
      </w:r>
      <w:r w:rsidR="009F6320">
        <w:rPr>
          <w:rFonts w:ascii="Times New Roman" w:eastAsia="Times New Roman" w:hAnsi="Times New Roman"/>
          <w:sz w:val="28"/>
          <w:szCs w:val="28"/>
          <w:lang w:eastAsia="ru-RU"/>
        </w:rPr>
        <w:t>е</w:t>
      </w:r>
    </w:p>
    <w:p w:rsidR="00975751" w:rsidRDefault="00975751" w:rsidP="00975751">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«Энергосбережение и повышение</w:t>
      </w:r>
    </w:p>
    <w:p w:rsidR="00975751" w:rsidRPr="00CA1CBB" w:rsidRDefault="00975751" w:rsidP="00975751">
      <w:pPr>
        <w:autoSpaceDE w:val="0"/>
        <w:autoSpaceDN w:val="0"/>
        <w:adjustRightInd w:val="0"/>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энергетической эффективности»</w:t>
      </w:r>
    </w:p>
    <w:p w:rsidR="00975751" w:rsidRDefault="00975751" w:rsidP="00975751">
      <w:pPr>
        <w:autoSpaceDE w:val="0"/>
        <w:autoSpaceDN w:val="0"/>
        <w:adjustRightInd w:val="0"/>
        <w:spacing w:after="0" w:line="240" w:lineRule="auto"/>
        <w:outlineLvl w:val="2"/>
        <w:rPr>
          <w:rFonts w:ascii="Times New Roman" w:eastAsia="Times New Roman" w:hAnsi="Times New Roman"/>
          <w:sz w:val="28"/>
          <w:szCs w:val="28"/>
          <w:lang w:eastAsia="ru-RU"/>
        </w:rPr>
      </w:pPr>
      <w:r w:rsidRPr="00CA1CB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p>
    <w:p w:rsidR="00F534D6" w:rsidRDefault="00F534D6">
      <w:pPr>
        <w:pStyle w:val="ConsPlusNormal"/>
        <w:jc w:val="center"/>
        <w:rPr>
          <w:rFonts w:ascii="Times New Roman" w:hAnsi="Times New Roman" w:cs="Times New Roman"/>
          <w:sz w:val="28"/>
          <w:szCs w:val="28"/>
        </w:rPr>
      </w:pPr>
    </w:p>
    <w:p w:rsidR="00A42A0F" w:rsidRPr="00FF0CC8" w:rsidRDefault="00A42A0F">
      <w:pPr>
        <w:pStyle w:val="ConsPlusNormal"/>
        <w:jc w:val="center"/>
        <w:rPr>
          <w:rFonts w:ascii="Times New Roman" w:hAnsi="Times New Roman" w:cs="Times New Roman"/>
          <w:sz w:val="28"/>
          <w:szCs w:val="28"/>
        </w:rPr>
      </w:pPr>
      <w:r w:rsidRPr="00FF0CC8">
        <w:rPr>
          <w:rFonts w:ascii="Times New Roman" w:hAnsi="Times New Roman" w:cs="Times New Roman"/>
          <w:sz w:val="28"/>
          <w:szCs w:val="28"/>
        </w:rPr>
        <w:t>Сведения об источнике информации и</w:t>
      </w:r>
      <w:r w:rsidR="00881DFD">
        <w:rPr>
          <w:rFonts w:ascii="Times New Roman" w:hAnsi="Times New Roman" w:cs="Times New Roman"/>
          <w:sz w:val="28"/>
          <w:szCs w:val="28"/>
        </w:rPr>
        <w:t xml:space="preserve"> </w:t>
      </w:r>
      <w:r w:rsidRPr="00FF0CC8">
        <w:rPr>
          <w:rFonts w:ascii="Times New Roman" w:hAnsi="Times New Roman" w:cs="Times New Roman"/>
          <w:sz w:val="28"/>
          <w:szCs w:val="28"/>
        </w:rPr>
        <w:t>методике</w:t>
      </w:r>
      <w:r w:rsidR="00881DFD">
        <w:rPr>
          <w:rFonts w:ascii="Times New Roman" w:hAnsi="Times New Roman" w:cs="Times New Roman"/>
          <w:sz w:val="28"/>
          <w:szCs w:val="28"/>
        </w:rPr>
        <w:t xml:space="preserve"> </w:t>
      </w:r>
      <w:r w:rsidRPr="00FF0CC8">
        <w:rPr>
          <w:rFonts w:ascii="Times New Roman" w:hAnsi="Times New Roman" w:cs="Times New Roman"/>
          <w:sz w:val="28"/>
          <w:szCs w:val="28"/>
        </w:rPr>
        <w:t>расчета</w:t>
      </w:r>
      <w:r w:rsidR="00881DFD">
        <w:rPr>
          <w:rFonts w:ascii="Times New Roman" w:hAnsi="Times New Roman" w:cs="Times New Roman"/>
          <w:sz w:val="28"/>
          <w:szCs w:val="28"/>
        </w:rPr>
        <w:t xml:space="preserve"> </w:t>
      </w:r>
      <w:r w:rsidRPr="00FF0CC8">
        <w:rPr>
          <w:rFonts w:ascii="Times New Roman" w:hAnsi="Times New Roman" w:cs="Times New Roman"/>
          <w:sz w:val="28"/>
          <w:szCs w:val="28"/>
        </w:rPr>
        <w:t>индикаторов достижения целей Программы</w:t>
      </w:r>
    </w:p>
    <w:p w:rsidR="00A42A0F" w:rsidRPr="00FF0CC8" w:rsidRDefault="00A42A0F">
      <w:pPr>
        <w:pStyle w:val="ConsPlusNormal"/>
        <w:jc w:val="center"/>
        <w:rPr>
          <w:rFonts w:ascii="Times New Roman" w:hAnsi="Times New Roman" w:cs="Times New Roman"/>
          <w:sz w:val="28"/>
          <w:szCs w:val="28"/>
        </w:rPr>
      </w:pPr>
      <w:r w:rsidRPr="00FF0CC8">
        <w:rPr>
          <w:rFonts w:ascii="Times New Roman" w:hAnsi="Times New Roman" w:cs="Times New Roman"/>
          <w:sz w:val="28"/>
          <w:szCs w:val="28"/>
        </w:rPr>
        <w:t>и показателей решения задач подпрограмм Программы</w:t>
      </w:r>
    </w:p>
    <w:p w:rsidR="00A42A0F" w:rsidRPr="00FF0CC8" w:rsidRDefault="00A42A0F">
      <w:pPr>
        <w:pStyle w:val="ConsPlusNormal"/>
        <w:rPr>
          <w:rFonts w:ascii="Times New Roman" w:hAnsi="Times New Roman" w:cs="Times New Roman"/>
          <w:sz w:val="28"/>
          <w:szCs w:val="28"/>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3"/>
        <w:gridCol w:w="4044"/>
        <w:gridCol w:w="2853"/>
        <w:gridCol w:w="2948"/>
        <w:gridCol w:w="3454"/>
      </w:tblGrid>
      <w:tr w:rsidR="00A42A0F" w:rsidRPr="00FF0CC8" w:rsidTr="00FF0CC8">
        <w:trPr>
          <w:trHeight w:val="1400"/>
        </w:trPr>
        <w:tc>
          <w:tcPr>
            <w:tcW w:w="843"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N п/п</w:t>
            </w:r>
          </w:p>
        </w:tc>
        <w:tc>
          <w:tcPr>
            <w:tcW w:w="404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Наименование индикатора достижения цели Программы и показателя решения задачи подпрограммы Программы</w:t>
            </w:r>
          </w:p>
        </w:tc>
        <w:tc>
          <w:tcPr>
            <w:tcW w:w="2853"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Единица измерения</w:t>
            </w:r>
          </w:p>
        </w:tc>
        <w:tc>
          <w:tcPr>
            <w:tcW w:w="2948"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Источник информации (методика расчета)</w:t>
            </w:r>
            <w:r w:rsidRPr="00FF0CC8">
              <w:rPr>
                <w:rFonts w:ascii="Times New Roman" w:hAnsi="Times New Roman" w:cs="Times New Roman"/>
                <w:sz w:val="24"/>
                <w:szCs w:val="24"/>
                <w:vertAlign w:val="superscript"/>
              </w:rPr>
              <w:t>*</w:t>
            </w:r>
          </w:p>
        </w:tc>
        <w:tc>
          <w:tcPr>
            <w:tcW w:w="345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Временные характеристики индикатора достижения цели Программы и показателя решения задачи подпрограммы Программы</w:t>
            </w:r>
            <w:r w:rsidRPr="00FF0CC8">
              <w:rPr>
                <w:rFonts w:ascii="Times New Roman" w:hAnsi="Times New Roman" w:cs="Times New Roman"/>
                <w:sz w:val="24"/>
                <w:szCs w:val="24"/>
                <w:vertAlign w:val="superscript"/>
              </w:rPr>
              <w:t>**</w:t>
            </w:r>
          </w:p>
        </w:tc>
      </w:tr>
      <w:tr w:rsidR="00A42A0F" w:rsidRPr="00FF0CC8" w:rsidTr="00473F67">
        <w:trPr>
          <w:trHeight w:val="147"/>
        </w:trPr>
        <w:tc>
          <w:tcPr>
            <w:tcW w:w="843" w:type="dxa"/>
            <w:tcBorders>
              <w:bottom w:val="single" w:sz="4" w:space="0" w:color="auto"/>
            </w:tcBorders>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1</w:t>
            </w:r>
          </w:p>
        </w:tc>
        <w:tc>
          <w:tcPr>
            <w:tcW w:w="4044" w:type="dxa"/>
            <w:tcBorders>
              <w:bottom w:val="single" w:sz="4" w:space="0" w:color="auto"/>
            </w:tcBorders>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2</w:t>
            </w:r>
          </w:p>
        </w:tc>
        <w:tc>
          <w:tcPr>
            <w:tcW w:w="2853" w:type="dxa"/>
            <w:tcBorders>
              <w:bottom w:val="single" w:sz="4" w:space="0" w:color="auto"/>
            </w:tcBorders>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3</w:t>
            </w:r>
          </w:p>
        </w:tc>
        <w:tc>
          <w:tcPr>
            <w:tcW w:w="2948" w:type="dxa"/>
            <w:tcBorders>
              <w:bottom w:val="single" w:sz="4" w:space="0" w:color="auto"/>
            </w:tcBorders>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4</w:t>
            </w:r>
          </w:p>
        </w:tc>
        <w:tc>
          <w:tcPr>
            <w:tcW w:w="3454" w:type="dxa"/>
            <w:tcBorders>
              <w:bottom w:val="single" w:sz="4" w:space="0" w:color="auto"/>
            </w:tcBorders>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5</w:t>
            </w:r>
          </w:p>
        </w:tc>
      </w:tr>
      <w:tr w:rsidR="00A42A0F" w:rsidRPr="00FF0CC8" w:rsidTr="00A76CDF">
        <w:tblPrEx>
          <w:tblBorders>
            <w:left w:val="none" w:sz="0" w:space="0" w:color="auto"/>
            <w:right w:val="none" w:sz="0" w:space="0" w:color="auto"/>
            <w:insideH w:val="none" w:sz="0" w:space="0" w:color="auto"/>
            <w:insideV w:val="none" w:sz="0" w:space="0" w:color="auto"/>
          </w:tblBorders>
        </w:tblPrEx>
        <w:trPr>
          <w:trHeight w:val="160"/>
        </w:trPr>
        <w:tc>
          <w:tcPr>
            <w:tcW w:w="14142" w:type="dxa"/>
            <w:gridSpan w:val="5"/>
            <w:tcBorders>
              <w:top w:val="single" w:sz="4" w:space="0" w:color="auto"/>
              <w:left w:val="single" w:sz="4" w:space="0" w:color="auto"/>
              <w:bottom w:val="single" w:sz="4" w:space="0" w:color="auto"/>
              <w:right w:val="single" w:sz="4" w:space="0" w:color="auto"/>
            </w:tcBorders>
          </w:tcPr>
          <w:p w:rsidR="00A42A0F" w:rsidRPr="00FF0CC8" w:rsidRDefault="00A42A0F" w:rsidP="00EC3C07">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Программа</w:t>
            </w:r>
            <w:r w:rsidR="00881DFD">
              <w:rPr>
                <w:rFonts w:ascii="Times New Roman" w:hAnsi="Times New Roman" w:cs="Times New Roman"/>
                <w:sz w:val="24"/>
                <w:szCs w:val="24"/>
              </w:rPr>
              <w:t xml:space="preserve">  «</w:t>
            </w:r>
            <w:r w:rsidR="00EC3C07">
              <w:rPr>
                <w:rFonts w:ascii="Times New Roman" w:hAnsi="Times New Roman" w:cs="Times New Roman"/>
                <w:sz w:val="24"/>
                <w:szCs w:val="24"/>
              </w:rPr>
              <w:t>Энергосбережение и повышение энергетической эффективности»</w:t>
            </w:r>
          </w:p>
        </w:tc>
      </w:tr>
      <w:tr w:rsidR="00A42A0F" w:rsidRPr="00FF0CC8" w:rsidTr="00473F67">
        <w:tblPrEx>
          <w:tblBorders>
            <w:left w:val="none" w:sz="0" w:space="0" w:color="auto"/>
            <w:right w:val="none" w:sz="0" w:space="0" w:color="auto"/>
            <w:insideH w:val="none" w:sz="0" w:space="0" w:color="auto"/>
            <w:insideV w:val="none" w:sz="0" w:space="0" w:color="auto"/>
          </w:tblBorders>
        </w:tblPrEx>
        <w:trPr>
          <w:trHeight w:val="423"/>
        </w:trPr>
        <w:tc>
          <w:tcPr>
            <w:tcW w:w="843" w:type="dxa"/>
            <w:tcBorders>
              <w:top w:val="single" w:sz="4" w:space="0" w:color="auto"/>
              <w:left w:val="single" w:sz="4" w:space="0" w:color="auto"/>
              <w:bottom w:val="single" w:sz="4" w:space="0" w:color="auto"/>
              <w:right w:val="single" w:sz="4" w:space="0" w:color="auto"/>
            </w:tcBorders>
          </w:tcPr>
          <w:p w:rsidR="00A42A0F" w:rsidRPr="00FF0CC8" w:rsidRDefault="00A42A0F">
            <w:pPr>
              <w:pStyle w:val="ConsPlusNormal"/>
              <w:jc w:val="center"/>
              <w:rPr>
                <w:rFonts w:ascii="Times New Roman" w:hAnsi="Times New Roman" w:cs="Times New Roman"/>
                <w:sz w:val="24"/>
                <w:szCs w:val="24"/>
              </w:rPr>
            </w:pPr>
          </w:p>
        </w:tc>
        <w:tc>
          <w:tcPr>
            <w:tcW w:w="4044" w:type="dxa"/>
            <w:tcBorders>
              <w:top w:val="single" w:sz="4" w:space="0" w:color="auto"/>
              <w:left w:val="single" w:sz="4" w:space="0" w:color="auto"/>
              <w:bottom w:val="single" w:sz="4" w:space="0" w:color="auto"/>
              <w:right w:val="single" w:sz="4" w:space="0" w:color="auto"/>
            </w:tcBorders>
          </w:tcPr>
          <w:p w:rsidR="00A42A0F" w:rsidRPr="00FF0CC8" w:rsidRDefault="00A42A0F">
            <w:pPr>
              <w:pStyle w:val="ConsPlusNormal"/>
              <w:rPr>
                <w:rFonts w:ascii="Times New Roman" w:hAnsi="Times New Roman" w:cs="Times New Roman"/>
                <w:sz w:val="24"/>
                <w:szCs w:val="24"/>
              </w:rPr>
            </w:pPr>
            <w:r w:rsidRPr="00FF0CC8">
              <w:rPr>
                <w:rFonts w:ascii="Times New Roman" w:hAnsi="Times New Roman" w:cs="Times New Roman"/>
                <w:sz w:val="24"/>
                <w:szCs w:val="24"/>
              </w:rPr>
              <w:t xml:space="preserve">Индикатор достижения цели </w:t>
            </w:r>
            <w:r w:rsidR="00553F13">
              <w:rPr>
                <w:rFonts w:ascii="Times New Roman" w:hAnsi="Times New Roman" w:cs="Times New Roman"/>
                <w:sz w:val="24"/>
                <w:szCs w:val="24"/>
              </w:rPr>
              <w:t xml:space="preserve">1 </w:t>
            </w:r>
            <w:r w:rsidRPr="00FF0CC8">
              <w:rPr>
                <w:rFonts w:ascii="Times New Roman" w:hAnsi="Times New Roman" w:cs="Times New Roman"/>
                <w:sz w:val="24"/>
                <w:szCs w:val="24"/>
              </w:rPr>
              <w:t>Программы</w:t>
            </w:r>
          </w:p>
        </w:tc>
        <w:tc>
          <w:tcPr>
            <w:tcW w:w="2853" w:type="dxa"/>
            <w:tcBorders>
              <w:top w:val="single" w:sz="4" w:space="0" w:color="auto"/>
              <w:left w:val="single" w:sz="4" w:space="0" w:color="auto"/>
              <w:bottom w:val="single" w:sz="4" w:space="0" w:color="auto"/>
              <w:right w:val="single" w:sz="4" w:space="0" w:color="auto"/>
            </w:tcBorders>
          </w:tcPr>
          <w:p w:rsidR="00A42A0F" w:rsidRPr="00FF0CC8" w:rsidRDefault="00A42A0F">
            <w:pPr>
              <w:pStyle w:val="ConsPlusNormal"/>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rsidR="00A42A0F" w:rsidRPr="00FF0CC8" w:rsidRDefault="00A42A0F">
            <w:pPr>
              <w:pStyle w:val="ConsPlusNormal"/>
              <w:rPr>
                <w:rFonts w:ascii="Times New Roman" w:hAnsi="Times New Roman" w:cs="Times New Roman"/>
                <w:sz w:val="24"/>
                <w:szCs w:val="24"/>
              </w:rPr>
            </w:pPr>
          </w:p>
        </w:tc>
        <w:tc>
          <w:tcPr>
            <w:tcW w:w="3454" w:type="dxa"/>
            <w:tcBorders>
              <w:top w:val="single" w:sz="4" w:space="0" w:color="auto"/>
              <w:left w:val="single" w:sz="4" w:space="0" w:color="auto"/>
              <w:bottom w:val="single" w:sz="4" w:space="0" w:color="auto"/>
              <w:right w:val="single" w:sz="4" w:space="0" w:color="auto"/>
            </w:tcBorders>
          </w:tcPr>
          <w:p w:rsidR="00A42A0F" w:rsidRPr="00FF0CC8" w:rsidRDefault="00A42A0F">
            <w:pPr>
              <w:pStyle w:val="ConsPlusNormal"/>
              <w:rPr>
                <w:rFonts w:ascii="Times New Roman" w:hAnsi="Times New Roman" w:cs="Times New Roman"/>
                <w:sz w:val="24"/>
                <w:szCs w:val="24"/>
              </w:rPr>
            </w:pPr>
          </w:p>
        </w:tc>
      </w:tr>
      <w:tr w:rsidR="002E7F1E" w:rsidRPr="00FF0CC8" w:rsidTr="00F76144">
        <w:tblPrEx>
          <w:tblBorders>
            <w:left w:val="none" w:sz="0" w:space="0" w:color="auto"/>
            <w:right w:val="none" w:sz="0" w:space="0" w:color="auto"/>
            <w:insideH w:val="none" w:sz="0" w:space="0" w:color="auto"/>
            <w:insideV w:val="none" w:sz="0" w:space="0" w:color="auto"/>
          </w:tblBorders>
        </w:tblPrEx>
        <w:trPr>
          <w:trHeight w:val="170"/>
        </w:trPr>
        <w:tc>
          <w:tcPr>
            <w:tcW w:w="843" w:type="dxa"/>
            <w:tcBorders>
              <w:top w:val="single" w:sz="4" w:space="0" w:color="auto"/>
              <w:left w:val="single" w:sz="4" w:space="0" w:color="auto"/>
              <w:bottom w:val="single" w:sz="4" w:space="0" w:color="auto"/>
              <w:right w:val="single" w:sz="4" w:space="0" w:color="auto"/>
            </w:tcBorders>
          </w:tcPr>
          <w:p w:rsidR="002E7F1E" w:rsidRPr="00E41D4C" w:rsidRDefault="002E7F1E">
            <w:pPr>
              <w:jc w:val="center"/>
              <w:rPr>
                <w:rFonts w:ascii="Times New Roman" w:hAnsi="Times New Roman"/>
                <w:sz w:val="24"/>
                <w:szCs w:val="24"/>
              </w:rPr>
            </w:pPr>
            <w:r w:rsidRPr="00E41D4C">
              <w:rPr>
                <w:rFonts w:ascii="Times New Roman" w:hAnsi="Times New Roman"/>
              </w:rPr>
              <w:t>1</w:t>
            </w:r>
          </w:p>
        </w:tc>
        <w:tc>
          <w:tcPr>
            <w:tcW w:w="4044" w:type="dxa"/>
            <w:tcBorders>
              <w:top w:val="single" w:sz="4" w:space="0" w:color="auto"/>
              <w:left w:val="single" w:sz="4" w:space="0" w:color="auto"/>
              <w:bottom w:val="single" w:sz="4" w:space="0" w:color="auto"/>
              <w:right w:val="single" w:sz="4" w:space="0" w:color="auto"/>
            </w:tcBorders>
          </w:tcPr>
          <w:p w:rsidR="002E7F1E" w:rsidRPr="00E41D4C" w:rsidRDefault="002E7F1E">
            <w:pPr>
              <w:autoSpaceDE w:val="0"/>
              <w:autoSpaceDN w:val="0"/>
              <w:adjustRightInd w:val="0"/>
              <w:rPr>
                <w:rFonts w:ascii="Times New Roman" w:hAnsi="Times New Roman"/>
                <w:color w:val="000000"/>
                <w:sz w:val="24"/>
                <w:szCs w:val="24"/>
              </w:rPr>
            </w:pPr>
            <w:r w:rsidRPr="00E41D4C">
              <w:rPr>
                <w:rFonts w:ascii="Times New Roman" w:hAnsi="Times New Roman"/>
                <w:color w:val="000000"/>
              </w:rPr>
              <w:t>удельный расход ЭЭ на снабжение органов местного самоуправления и муниципальных учреждений (в расчете на 1 кв.метр общей площади)</w:t>
            </w:r>
          </w:p>
        </w:tc>
        <w:tc>
          <w:tcPr>
            <w:tcW w:w="2853" w:type="dxa"/>
            <w:tcBorders>
              <w:top w:val="single" w:sz="4" w:space="0" w:color="auto"/>
              <w:left w:val="single" w:sz="4" w:space="0" w:color="auto"/>
              <w:bottom w:val="single" w:sz="4" w:space="0" w:color="auto"/>
              <w:right w:val="single" w:sz="4" w:space="0" w:color="auto"/>
            </w:tcBorders>
            <w:vAlign w:val="center"/>
          </w:tcPr>
          <w:p w:rsidR="002E7F1E" w:rsidRPr="002E7F1E" w:rsidRDefault="002E7F1E">
            <w:pPr>
              <w:jc w:val="center"/>
              <w:rPr>
                <w:rFonts w:ascii="Times New Roman" w:hAnsi="Times New Roman"/>
                <w:sz w:val="24"/>
                <w:szCs w:val="24"/>
              </w:rPr>
            </w:pPr>
            <w:r w:rsidRPr="002E7F1E">
              <w:rPr>
                <w:rFonts w:ascii="Times New Roman" w:hAnsi="Times New Roman"/>
              </w:rPr>
              <w:t>кВт*ч/м2</w:t>
            </w:r>
          </w:p>
        </w:tc>
        <w:tc>
          <w:tcPr>
            <w:tcW w:w="2948" w:type="dxa"/>
            <w:tcBorders>
              <w:top w:val="single" w:sz="4" w:space="0" w:color="auto"/>
              <w:left w:val="single" w:sz="4" w:space="0" w:color="auto"/>
              <w:bottom w:val="single" w:sz="4" w:space="0" w:color="auto"/>
              <w:right w:val="single" w:sz="4" w:space="0" w:color="auto"/>
            </w:tcBorders>
          </w:tcPr>
          <w:p w:rsidR="00012408" w:rsidRPr="004A2747" w:rsidRDefault="00012408" w:rsidP="004A2747">
            <w:pPr>
              <w:widowControl w:val="0"/>
              <w:autoSpaceDE w:val="0"/>
              <w:autoSpaceDN w:val="0"/>
              <w:adjustRightInd w:val="0"/>
              <w:spacing w:after="0" w:line="240" w:lineRule="auto"/>
              <w:jc w:val="both"/>
              <w:rPr>
                <w:rFonts w:ascii="Times New Roman" w:hAnsi="Times New Roman"/>
                <w:sz w:val="16"/>
                <w:szCs w:val="16"/>
              </w:rPr>
            </w:pPr>
            <w:r w:rsidRPr="004A2747">
              <w:rPr>
                <w:rFonts w:ascii="Times New Roman" w:hAnsi="Times New Roman"/>
                <w:sz w:val="16"/>
                <w:szCs w:val="16"/>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 (</w:t>
            </w:r>
            <w:r w:rsidR="002948CB">
              <w:rPr>
                <w:rFonts w:ascii="Times New Roman" w:hAnsi="Times New Roman"/>
                <w:noProof/>
                <w:position w:val="-12"/>
                <w:sz w:val="16"/>
                <w:szCs w:val="16"/>
                <w:lang w:eastAsia="ru-RU"/>
              </w:rPr>
              <w:drawing>
                <wp:inline distT="0" distB="0" distL="0" distR="0">
                  <wp:extent cx="400050" cy="2476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00050" cy="247650"/>
                          </a:xfrm>
                          <a:prstGeom prst="rect">
                            <a:avLst/>
                          </a:prstGeom>
                          <a:noFill/>
                          <a:ln w="9525">
                            <a:noFill/>
                            <a:miter lim="800000"/>
                            <a:headEnd/>
                            <a:tailEnd/>
                          </a:ln>
                        </pic:spPr>
                      </pic:pic>
                    </a:graphicData>
                  </a:graphic>
                </wp:inline>
              </w:drawing>
            </w:r>
            <w:r w:rsidRPr="004A2747">
              <w:rPr>
                <w:rFonts w:ascii="Times New Roman" w:hAnsi="Times New Roman"/>
                <w:sz w:val="16"/>
                <w:szCs w:val="16"/>
              </w:rPr>
              <w:t>) определяется по формуле:</w:t>
            </w:r>
          </w:p>
          <w:p w:rsidR="00012408" w:rsidRPr="004A2747" w:rsidRDefault="00012408" w:rsidP="00012408">
            <w:pPr>
              <w:widowControl w:val="0"/>
              <w:autoSpaceDE w:val="0"/>
              <w:autoSpaceDN w:val="0"/>
              <w:adjustRightInd w:val="0"/>
              <w:spacing w:after="0" w:line="240" w:lineRule="auto"/>
              <w:jc w:val="both"/>
              <w:rPr>
                <w:rFonts w:ascii="Times New Roman" w:hAnsi="Times New Roman"/>
                <w:sz w:val="16"/>
                <w:szCs w:val="16"/>
              </w:rPr>
            </w:pPr>
          </w:p>
          <w:p w:rsidR="00012408" w:rsidRPr="004A2747" w:rsidRDefault="002948CB" w:rsidP="00012408">
            <w:pPr>
              <w:widowControl w:val="0"/>
              <w:autoSpaceDE w:val="0"/>
              <w:autoSpaceDN w:val="0"/>
              <w:adjustRightInd w:val="0"/>
              <w:spacing w:after="0" w:line="240" w:lineRule="auto"/>
              <w:jc w:val="center"/>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1466850" cy="2476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466850" cy="247650"/>
                          </a:xfrm>
                          <a:prstGeom prst="rect">
                            <a:avLst/>
                          </a:prstGeom>
                          <a:noFill/>
                          <a:ln w="9525">
                            <a:noFill/>
                            <a:miter lim="800000"/>
                            <a:headEnd/>
                            <a:tailEnd/>
                          </a:ln>
                        </pic:spPr>
                      </pic:pic>
                    </a:graphicData>
                  </a:graphic>
                </wp:inline>
              </w:drawing>
            </w:r>
            <w:r w:rsidR="00012408" w:rsidRPr="004A2747">
              <w:rPr>
                <w:rFonts w:ascii="Times New Roman" w:hAnsi="Times New Roman"/>
                <w:sz w:val="16"/>
                <w:szCs w:val="16"/>
              </w:rPr>
              <w:t xml:space="preserve"> (кВт·ч/кв. м),</w:t>
            </w:r>
          </w:p>
          <w:p w:rsidR="00012408" w:rsidRPr="004A2747" w:rsidRDefault="00012408" w:rsidP="00012408">
            <w:pPr>
              <w:widowControl w:val="0"/>
              <w:autoSpaceDE w:val="0"/>
              <w:autoSpaceDN w:val="0"/>
              <w:adjustRightInd w:val="0"/>
              <w:spacing w:after="0" w:line="240" w:lineRule="auto"/>
              <w:jc w:val="both"/>
              <w:rPr>
                <w:rFonts w:ascii="Times New Roman" w:hAnsi="Times New Roman"/>
                <w:sz w:val="16"/>
                <w:szCs w:val="16"/>
              </w:rPr>
            </w:pPr>
          </w:p>
          <w:p w:rsidR="00012408" w:rsidRPr="004A2747" w:rsidRDefault="00012408" w:rsidP="00012408">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012408" w:rsidRPr="004A2747" w:rsidRDefault="002948CB" w:rsidP="00012408">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523875" cy="2476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23875" cy="247650"/>
                          </a:xfrm>
                          <a:prstGeom prst="rect">
                            <a:avLst/>
                          </a:prstGeom>
                          <a:noFill/>
                          <a:ln w="9525">
                            <a:noFill/>
                            <a:miter lim="800000"/>
                            <a:headEnd/>
                            <a:tailEnd/>
                          </a:ln>
                        </pic:spPr>
                      </pic:pic>
                    </a:graphicData>
                  </a:graphic>
                </wp:inline>
              </w:drawing>
            </w:r>
            <w:r w:rsidR="00012408" w:rsidRPr="004A2747">
              <w:rPr>
                <w:rFonts w:ascii="Times New Roman" w:hAnsi="Times New Roman"/>
                <w:sz w:val="16"/>
                <w:szCs w:val="16"/>
              </w:rPr>
              <w:t xml:space="preserve"> - объем потребления электрической энергии в органах местного самоуправления и муниципальных учреждениях, кВт·ч;</w:t>
            </w:r>
          </w:p>
          <w:p w:rsidR="00012408" w:rsidRPr="004A2747" w:rsidRDefault="002948CB" w:rsidP="00012408">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314325" cy="2476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14325" cy="247650"/>
                          </a:xfrm>
                          <a:prstGeom prst="rect">
                            <a:avLst/>
                          </a:prstGeom>
                          <a:noFill/>
                          <a:ln w="9525">
                            <a:noFill/>
                            <a:miter lim="800000"/>
                            <a:headEnd/>
                            <a:tailEnd/>
                          </a:ln>
                        </pic:spPr>
                      </pic:pic>
                    </a:graphicData>
                  </a:graphic>
                </wp:inline>
              </w:drawing>
            </w:r>
            <w:r w:rsidR="00012408" w:rsidRPr="004A2747">
              <w:rPr>
                <w:rFonts w:ascii="Times New Roman" w:hAnsi="Times New Roman"/>
                <w:sz w:val="16"/>
                <w:szCs w:val="16"/>
              </w:rPr>
              <w:t xml:space="preserve"> - площадь размещения органов местного самоуправления и муниципальных учреждений, кв. м.</w:t>
            </w:r>
          </w:p>
          <w:p w:rsidR="002E7F1E" w:rsidRPr="004A2747" w:rsidRDefault="002E7F1E" w:rsidP="00C93851">
            <w:pPr>
              <w:pStyle w:val="ConsPlusNormal"/>
              <w:rPr>
                <w:rFonts w:ascii="Times New Roman" w:hAnsi="Times New Roman" w:cs="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2E7F1E" w:rsidRPr="00FF0CC8" w:rsidRDefault="002E7F1E" w:rsidP="00A76CDF">
            <w:pPr>
              <w:pStyle w:val="ConsPlusNormal"/>
              <w:rPr>
                <w:rFonts w:ascii="Times New Roman" w:hAnsi="Times New Roman" w:cs="Times New Roman"/>
                <w:sz w:val="24"/>
                <w:szCs w:val="24"/>
              </w:rPr>
            </w:pPr>
          </w:p>
        </w:tc>
      </w:tr>
      <w:tr w:rsidR="002E7F1E" w:rsidRPr="00FF0CC8" w:rsidTr="00F76144">
        <w:tblPrEx>
          <w:tblBorders>
            <w:left w:val="none" w:sz="0" w:space="0" w:color="auto"/>
            <w:right w:val="none" w:sz="0" w:space="0" w:color="auto"/>
            <w:insideH w:val="none" w:sz="0" w:space="0" w:color="auto"/>
            <w:insideV w:val="none" w:sz="0" w:space="0" w:color="auto"/>
          </w:tblBorders>
        </w:tblPrEx>
        <w:trPr>
          <w:trHeight w:val="478"/>
        </w:trPr>
        <w:tc>
          <w:tcPr>
            <w:tcW w:w="843" w:type="dxa"/>
            <w:tcBorders>
              <w:top w:val="single" w:sz="4" w:space="0" w:color="auto"/>
              <w:left w:val="single" w:sz="4" w:space="0" w:color="auto"/>
              <w:bottom w:val="single" w:sz="4" w:space="0" w:color="auto"/>
              <w:right w:val="single" w:sz="4" w:space="0" w:color="auto"/>
            </w:tcBorders>
          </w:tcPr>
          <w:p w:rsidR="002E7F1E" w:rsidRPr="00E41D4C" w:rsidRDefault="002E7F1E">
            <w:pPr>
              <w:jc w:val="center"/>
              <w:rPr>
                <w:rFonts w:ascii="Times New Roman" w:hAnsi="Times New Roman"/>
                <w:sz w:val="24"/>
                <w:szCs w:val="24"/>
              </w:rPr>
            </w:pPr>
            <w:r w:rsidRPr="00E41D4C">
              <w:rPr>
                <w:rFonts w:ascii="Times New Roman" w:hAnsi="Times New Roman"/>
              </w:rPr>
              <w:t>2</w:t>
            </w:r>
          </w:p>
        </w:tc>
        <w:tc>
          <w:tcPr>
            <w:tcW w:w="4044" w:type="dxa"/>
            <w:tcBorders>
              <w:top w:val="single" w:sz="4" w:space="0" w:color="auto"/>
              <w:left w:val="single" w:sz="4" w:space="0" w:color="auto"/>
              <w:bottom w:val="single" w:sz="4" w:space="0" w:color="auto"/>
              <w:right w:val="single" w:sz="4" w:space="0" w:color="auto"/>
            </w:tcBorders>
          </w:tcPr>
          <w:p w:rsidR="002E7F1E" w:rsidRPr="00E41D4C" w:rsidRDefault="002E7F1E">
            <w:pPr>
              <w:autoSpaceDE w:val="0"/>
              <w:autoSpaceDN w:val="0"/>
              <w:adjustRightInd w:val="0"/>
              <w:rPr>
                <w:rFonts w:ascii="Times New Roman" w:hAnsi="Times New Roman"/>
                <w:color w:val="000000"/>
                <w:sz w:val="24"/>
                <w:szCs w:val="24"/>
              </w:rPr>
            </w:pPr>
            <w:r w:rsidRPr="00E41D4C">
              <w:rPr>
                <w:rFonts w:ascii="Times New Roman" w:hAnsi="Times New Roman"/>
                <w:color w:val="000000"/>
              </w:rPr>
              <w:t>удельный расход  тепловой энергии на снабжение органов местного самоуправления и муниципальных учреждений (в расчете на 1 кв.метр общей площади)</w:t>
            </w:r>
          </w:p>
        </w:tc>
        <w:tc>
          <w:tcPr>
            <w:tcW w:w="2853" w:type="dxa"/>
            <w:tcBorders>
              <w:top w:val="single" w:sz="4" w:space="0" w:color="auto"/>
              <w:left w:val="single" w:sz="4" w:space="0" w:color="auto"/>
              <w:bottom w:val="single" w:sz="4" w:space="0" w:color="auto"/>
              <w:right w:val="single" w:sz="4" w:space="0" w:color="auto"/>
            </w:tcBorders>
            <w:vAlign w:val="center"/>
          </w:tcPr>
          <w:p w:rsidR="002E7F1E" w:rsidRPr="002E7F1E" w:rsidRDefault="002E7F1E">
            <w:pPr>
              <w:jc w:val="center"/>
              <w:rPr>
                <w:rFonts w:ascii="Times New Roman" w:hAnsi="Times New Roman"/>
                <w:sz w:val="24"/>
                <w:szCs w:val="24"/>
              </w:rPr>
            </w:pPr>
            <w:r w:rsidRPr="002E7F1E">
              <w:rPr>
                <w:rFonts w:ascii="Times New Roman" w:hAnsi="Times New Roman"/>
              </w:rPr>
              <w:t>Гкал/м2</w:t>
            </w:r>
          </w:p>
        </w:tc>
        <w:tc>
          <w:tcPr>
            <w:tcW w:w="2948" w:type="dxa"/>
            <w:tcBorders>
              <w:top w:val="single" w:sz="4" w:space="0" w:color="auto"/>
              <w:left w:val="single" w:sz="4" w:space="0" w:color="auto"/>
              <w:bottom w:val="single" w:sz="4" w:space="0" w:color="auto"/>
              <w:right w:val="single" w:sz="4" w:space="0" w:color="auto"/>
            </w:tcBorders>
          </w:tcPr>
          <w:p w:rsidR="00A01C28" w:rsidRPr="004A2747" w:rsidRDefault="00A01C28" w:rsidP="004A2747">
            <w:pPr>
              <w:widowControl w:val="0"/>
              <w:autoSpaceDE w:val="0"/>
              <w:autoSpaceDN w:val="0"/>
              <w:adjustRightInd w:val="0"/>
              <w:spacing w:after="0" w:line="240" w:lineRule="auto"/>
              <w:jc w:val="both"/>
              <w:rPr>
                <w:rFonts w:ascii="Times New Roman" w:hAnsi="Times New Roman"/>
                <w:sz w:val="16"/>
                <w:szCs w:val="16"/>
              </w:rPr>
            </w:pPr>
            <w:r w:rsidRPr="004A2747">
              <w:rPr>
                <w:rFonts w:ascii="Times New Roman" w:hAnsi="Times New Roman"/>
                <w:sz w:val="16"/>
                <w:szCs w:val="16"/>
              </w:rPr>
              <w:t>Удельный расход тепловой энергии на снабжение органов местного самоуправления и муниципальных учреждений (в расчете на 1 кв. метр общей площади) (</w:t>
            </w:r>
            <w:r w:rsidR="002948CB">
              <w:rPr>
                <w:rFonts w:ascii="Times New Roman" w:hAnsi="Times New Roman"/>
                <w:noProof/>
                <w:position w:val="-12"/>
                <w:sz w:val="16"/>
                <w:szCs w:val="16"/>
                <w:lang w:eastAsia="ru-RU"/>
              </w:rPr>
              <w:drawing>
                <wp:inline distT="0" distB="0" distL="0" distR="0">
                  <wp:extent cx="400050" cy="2476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00050" cy="247650"/>
                          </a:xfrm>
                          <a:prstGeom prst="rect">
                            <a:avLst/>
                          </a:prstGeom>
                          <a:noFill/>
                          <a:ln w="9525">
                            <a:noFill/>
                            <a:miter lim="800000"/>
                            <a:headEnd/>
                            <a:tailEnd/>
                          </a:ln>
                        </pic:spPr>
                      </pic:pic>
                    </a:graphicData>
                  </a:graphic>
                </wp:inline>
              </w:drawing>
            </w:r>
            <w:r w:rsidRPr="004A2747">
              <w:rPr>
                <w:rFonts w:ascii="Times New Roman" w:hAnsi="Times New Roman"/>
                <w:sz w:val="16"/>
                <w:szCs w:val="16"/>
              </w:rPr>
              <w:t>) определяется по формуле:</w:t>
            </w:r>
          </w:p>
          <w:p w:rsidR="00A01C28" w:rsidRPr="004A2747" w:rsidRDefault="00A01C28" w:rsidP="00A01C28">
            <w:pPr>
              <w:widowControl w:val="0"/>
              <w:autoSpaceDE w:val="0"/>
              <w:autoSpaceDN w:val="0"/>
              <w:adjustRightInd w:val="0"/>
              <w:spacing w:after="0" w:line="240" w:lineRule="auto"/>
              <w:jc w:val="both"/>
              <w:rPr>
                <w:rFonts w:ascii="Times New Roman" w:hAnsi="Times New Roman"/>
                <w:sz w:val="16"/>
                <w:szCs w:val="16"/>
              </w:rPr>
            </w:pPr>
          </w:p>
          <w:p w:rsidR="00A01C28" w:rsidRPr="004A2747" w:rsidRDefault="002948CB" w:rsidP="00A01C28">
            <w:pPr>
              <w:widowControl w:val="0"/>
              <w:autoSpaceDE w:val="0"/>
              <w:autoSpaceDN w:val="0"/>
              <w:adjustRightInd w:val="0"/>
              <w:spacing w:after="0" w:line="240" w:lineRule="auto"/>
              <w:jc w:val="center"/>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1466850" cy="2476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1466850" cy="247650"/>
                          </a:xfrm>
                          <a:prstGeom prst="rect">
                            <a:avLst/>
                          </a:prstGeom>
                          <a:noFill/>
                          <a:ln w="9525">
                            <a:noFill/>
                            <a:miter lim="800000"/>
                            <a:headEnd/>
                            <a:tailEnd/>
                          </a:ln>
                        </pic:spPr>
                      </pic:pic>
                    </a:graphicData>
                  </a:graphic>
                </wp:inline>
              </w:drawing>
            </w:r>
            <w:r w:rsidR="00A01C28" w:rsidRPr="004A2747">
              <w:rPr>
                <w:rFonts w:ascii="Times New Roman" w:hAnsi="Times New Roman"/>
                <w:sz w:val="16"/>
                <w:szCs w:val="16"/>
              </w:rPr>
              <w:t xml:space="preserve"> (Гкал/кв. м),</w:t>
            </w:r>
          </w:p>
          <w:p w:rsidR="00A01C28" w:rsidRPr="004A2747" w:rsidRDefault="00A01C28" w:rsidP="00A01C28">
            <w:pPr>
              <w:widowControl w:val="0"/>
              <w:autoSpaceDE w:val="0"/>
              <w:autoSpaceDN w:val="0"/>
              <w:adjustRightInd w:val="0"/>
              <w:spacing w:after="0" w:line="240" w:lineRule="auto"/>
              <w:jc w:val="both"/>
              <w:rPr>
                <w:rFonts w:ascii="Times New Roman" w:hAnsi="Times New Roman"/>
                <w:sz w:val="16"/>
                <w:szCs w:val="16"/>
              </w:rPr>
            </w:pPr>
          </w:p>
          <w:p w:rsidR="00A01C28" w:rsidRPr="004A2747" w:rsidRDefault="00A01C28" w:rsidP="00A01C28">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A01C28" w:rsidRPr="004A2747" w:rsidRDefault="002948CB" w:rsidP="00A01C28">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523875" cy="2476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23875" cy="247650"/>
                          </a:xfrm>
                          <a:prstGeom prst="rect">
                            <a:avLst/>
                          </a:prstGeom>
                          <a:noFill/>
                          <a:ln w="9525">
                            <a:noFill/>
                            <a:miter lim="800000"/>
                            <a:headEnd/>
                            <a:tailEnd/>
                          </a:ln>
                        </pic:spPr>
                      </pic:pic>
                    </a:graphicData>
                  </a:graphic>
                </wp:inline>
              </w:drawing>
            </w:r>
            <w:r w:rsidR="00A01C28" w:rsidRPr="004A2747">
              <w:rPr>
                <w:rFonts w:ascii="Times New Roman" w:hAnsi="Times New Roman"/>
                <w:sz w:val="16"/>
                <w:szCs w:val="16"/>
              </w:rPr>
              <w:t xml:space="preserve"> - объем потребления тепловой энергии в органах местного самоуправления и муниципальных учреждениях, Гкал;</w:t>
            </w:r>
          </w:p>
          <w:p w:rsidR="00A01C28" w:rsidRPr="004A2747" w:rsidRDefault="002948CB" w:rsidP="00A01C28">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314325" cy="2476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4325" cy="247650"/>
                          </a:xfrm>
                          <a:prstGeom prst="rect">
                            <a:avLst/>
                          </a:prstGeom>
                          <a:noFill/>
                          <a:ln w="9525">
                            <a:noFill/>
                            <a:miter lim="800000"/>
                            <a:headEnd/>
                            <a:tailEnd/>
                          </a:ln>
                        </pic:spPr>
                      </pic:pic>
                    </a:graphicData>
                  </a:graphic>
                </wp:inline>
              </w:drawing>
            </w:r>
            <w:r w:rsidR="00A01C28" w:rsidRPr="004A2747">
              <w:rPr>
                <w:rFonts w:ascii="Times New Roman" w:hAnsi="Times New Roman"/>
                <w:sz w:val="16"/>
                <w:szCs w:val="16"/>
              </w:rPr>
              <w:t xml:space="preserve"> - площадь размещения органов местного самоуправления и муниципальных учреждений, кв. м.</w:t>
            </w:r>
          </w:p>
          <w:p w:rsidR="002E7F1E" w:rsidRPr="004A2747" w:rsidRDefault="002E7F1E" w:rsidP="00B46741">
            <w:pPr>
              <w:pStyle w:val="ConsPlusNormal"/>
              <w:rPr>
                <w:rFonts w:ascii="Times New Roman" w:hAnsi="Times New Roman" w:cs="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2E7F1E" w:rsidRPr="00FF0CC8" w:rsidRDefault="002E7F1E">
            <w:pPr>
              <w:pStyle w:val="ConsPlusNormal"/>
              <w:rPr>
                <w:rFonts w:ascii="Times New Roman" w:hAnsi="Times New Roman" w:cs="Times New Roman"/>
                <w:sz w:val="24"/>
                <w:szCs w:val="24"/>
              </w:rPr>
            </w:pPr>
          </w:p>
        </w:tc>
      </w:tr>
      <w:tr w:rsidR="002E7F1E" w:rsidRPr="00FF0CC8" w:rsidTr="00F76144">
        <w:tblPrEx>
          <w:tblBorders>
            <w:left w:val="none" w:sz="0" w:space="0" w:color="auto"/>
            <w:right w:val="none" w:sz="0" w:space="0" w:color="auto"/>
            <w:insideH w:val="none" w:sz="0" w:space="0" w:color="auto"/>
            <w:insideV w:val="none" w:sz="0" w:space="0" w:color="auto"/>
          </w:tblBorders>
        </w:tblPrEx>
        <w:trPr>
          <w:trHeight w:val="269"/>
        </w:trPr>
        <w:tc>
          <w:tcPr>
            <w:tcW w:w="843" w:type="dxa"/>
            <w:tcBorders>
              <w:top w:val="single" w:sz="4" w:space="0" w:color="auto"/>
              <w:left w:val="single" w:sz="4" w:space="0" w:color="auto"/>
              <w:bottom w:val="single" w:sz="4" w:space="0" w:color="auto"/>
              <w:right w:val="single" w:sz="4" w:space="0" w:color="auto"/>
            </w:tcBorders>
          </w:tcPr>
          <w:p w:rsidR="002E7F1E" w:rsidRPr="00E41D4C" w:rsidRDefault="002E7F1E">
            <w:pPr>
              <w:jc w:val="center"/>
              <w:rPr>
                <w:rFonts w:ascii="Times New Roman" w:hAnsi="Times New Roman"/>
                <w:sz w:val="24"/>
                <w:szCs w:val="24"/>
              </w:rPr>
            </w:pPr>
            <w:r w:rsidRPr="00E41D4C">
              <w:rPr>
                <w:rFonts w:ascii="Times New Roman" w:hAnsi="Times New Roman"/>
              </w:rPr>
              <w:t>3</w:t>
            </w:r>
          </w:p>
        </w:tc>
        <w:tc>
          <w:tcPr>
            <w:tcW w:w="4044" w:type="dxa"/>
            <w:tcBorders>
              <w:top w:val="single" w:sz="4" w:space="0" w:color="auto"/>
              <w:left w:val="single" w:sz="4" w:space="0" w:color="auto"/>
              <w:bottom w:val="single" w:sz="4" w:space="0" w:color="auto"/>
              <w:right w:val="single" w:sz="4" w:space="0" w:color="auto"/>
            </w:tcBorders>
          </w:tcPr>
          <w:p w:rsidR="002E7F1E" w:rsidRPr="00E41D4C" w:rsidRDefault="002E7F1E">
            <w:pPr>
              <w:autoSpaceDE w:val="0"/>
              <w:autoSpaceDN w:val="0"/>
              <w:adjustRightInd w:val="0"/>
              <w:rPr>
                <w:rFonts w:ascii="Times New Roman" w:hAnsi="Times New Roman"/>
                <w:color w:val="000000"/>
                <w:sz w:val="24"/>
                <w:szCs w:val="24"/>
              </w:rPr>
            </w:pPr>
            <w:r w:rsidRPr="00E41D4C">
              <w:rPr>
                <w:rFonts w:ascii="Times New Roman" w:hAnsi="Times New Roman"/>
                <w:color w:val="000000"/>
              </w:rPr>
              <w:t>удельный  расход  холодной воды на снабжение органов местного самоуправления и муниципальных учреждений (в расчете на 1 человека)</w:t>
            </w:r>
          </w:p>
        </w:tc>
        <w:tc>
          <w:tcPr>
            <w:tcW w:w="2853" w:type="dxa"/>
            <w:tcBorders>
              <w:top w:val="single" w:sz="4" w:space="0" w:color="auto"/>
              <w:left w:val="single" w:sz="4" w:space="0" w:color="auto"/>
              <w:bottom w:val="single" w:sz="4" w:space="0" w:color="auto"/>
              <w:right w:val="single" w:sz="4" w:space="0" w:color="auto"/>
            </w:tcBorders>
            <w:vAlign w:val="center"/>
          </w:tcPr>
          <w:p w:rsidR="002E7F1E" w:rsidRPr="002E7F1E" w:rsidRDefault="002E7F1E">
            <w:pPr>
              <w:jc w:val="center"/>
              <w:rPr>
                <w:rFonts w:ascii="Times New Roman" w:hAnsi="Times New Roman"/>
                <w:sz w:val="24"/>
                <w:szCs w:val="24"/>
              </w:rPr>
            </w:pPr>
            <w:r w:rsidRPr="002E7F1E">
              <w:rPr>
                <w:rFonts w:ascii="Times New Roman" w:hAnsi="Times New Roman"/>
              </w:rPr>
              <w:t>м3/чел.</w:t>
            </w:r>
          </w:p>
        </w:tc>
        <w:tc>
          <w:tcPr>
            <w:tcW w:w="2948" w:type="dxa"/>
            <w:tcBorders>
              <w:top w:val="single" w:sz="4" w:space="0" w:color="auto"/>
              <w:left w:val="single" w:sz="4" w:space="0" w:color="auto"/>
              <w:bottom w:val="single" w:sz="4" w:space="0" w:color="auto"/>
              <w:right w:val="single" w:sz="4" w:space="0" w:color="auto"/>
            </w:tcBorders>
          </w:tcPr>
          <w:p w:rsidR="00537892" w:rsidRPr="004A2747" w:rsidRDefault="00537892" w:rsidP="004A2747">
            <w:pPr>
              <w:widowControl w:val="0"/>
              <w:autoSpaceDE w:val="0"/>
              <w:autoSpaceDN w:val="0"/>
              <w:adjustRightInd w:val="0"/>
              <w:spacing w:after="0" w:line="240" w:lineRule="auto"/>
              <w:jc w:val="both"/>
              <w:rPr>
                <w:rFonts w:ascii="Times New Roman" w:hAnsi="Times New Roman"/>
                <w:sz w:val="16"/>
                <w:szCs w:val="16"/>
              </w:rPr>
            </w:pPr>
            <w:r w:rsidRPr="004A2747">
              <w:rPr>
                <w:rFonts w:ascii="Times New Roman" w:hAnsi="Times New Roman"/>
                <w:sz w:val="16"/>
                <w:szCs w:val="16"/>
              </w:rPr>
              <w:t>Удельный расход холодной воды на снабжение органов местного самоуправления и муниципальных учреждений (в расчете на 1 человека) (</w:t>
            </w:r>
            <w:r w:rsidR="002948CB">
              <w:rPr>
                <w:rFonts w:ascii="Times New Roman" w:hAnsi="Times New Roman"/>
                <w:noProof/>
                <w:position w:val="-12"/>
                <w:sz w:val="16"/>
                <w:szCs w:val="16"/>
                <w:lang w:eastAsia="ru-RU"/>
              </w:rPr>
              <w:drawing>
                <wp:inline distT="0" distB="0" distL="0" distR="0">
                  <wp:extent cx="457200" cy="2476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457200" cy="247650"/>
                          </a:xfrm>
                          <a:prstGeom prst="rect">
                            <a:avLst/>
                          </a:prstGeom>
                          <a:noFill/>
                          <a:ln w="9525">
                            <a:noFill/>
                            <a:miter lim="800000"/>
                            <a:headEnd/>
                            <a:tailEnd/>
                          </a:ln>
                        </pic:spPr>
                      </pic:pic>
                    </a:graphicData>
                  </a:graphic>
                </wp:inline>
              </w:drawing>
            </w:r>
            <w:r w:rsidRPr="004A2747">
              <w:rPr>
                <w:rFonts w:ascii="Times New Roman" w:hAnsi="Times New Roman"/>
                <w:sz w:val="16"/>
                <w:szCs w:val="16"/>
              </w:rPr>
              <w:t>) определяется по формуле:</w:t>
            </w:r>
          </w:p>
          <w:p w:rsidR="00537892" w:rsidRPr="004A2747" w:rsidRDefault="00537892" w:rsidP="00537892">
            <w:pPr>
              <w:widowControl w:val="0"/>
              <w:autoSpaceDE w:val="0"/>
              <w:autoSpaceDN w:val="0"/>
              <w:adjustRightInd w:val="0"/>
              <w:spacing w:after="0" w:line="240" w:lineRule="auto"/>
              <w:jc w:val="both"/>
              <w:rPr>
                <w:rFonts w:ascii="Times New Roman" w:hAnsi="Times New Roman"/>
                <w:sz w:val="16"/>
                <w:szCs w:val="16"/>
              </w:rPr>
            </w:pPr>
          </w:p>
          <w:p w:rsidR="00537892" w:rsidRPr="004A2747" w:rsidRDefault="002948CB" w:rsidP="00537892">
            <w:pPr>
              <w:widowControl w:val="0"/>
              <w:autoSpaceDE w:val="0"/>
              <w:autoSpaceDN w:val="0"/>
              <w:adjustRightInd w:val="0"/>
              <w:spacing w:after="0" w:line="240" w:lineRule="auto"/>
              <w:jc w:val="center"/>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1562100" cy="2476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1562100" cy="247650"/>
                          </a:xfrm>
                          <a:prstGeom prst="rect">
                            <a:avLst/>
                          </a:prstGeom>
                          <a:noFill/>
                          <a:ln w="9525">
                            <a:noFill/>
                            <a:miter lim="800000"/>
                            <a:headEnd/>
                            <a:tailEnd/>
                          </a:ln>
                        </pic:spPr>
                      </pic:pic>
                    </a:graphicData>
                  </a:graphic>
                </wp:inline>
              </w:drawing>
            </w:r>
            <w:r w:rsidR="00537892" w:rsidRPr="004A2747">
              <w:rPr>
                <w:rFonts w:ascii="Times New Roman" w:hAnsi="Times New Roman"/>
                <w:sz w:val="16"/>
                <w:szCs w:val="16"/>
              </w:rPr>
              <w:t xml:space="preserve"> (куб. м/чел.),</w:t>
            </w:r>
          </w:p>
          <w:p w:rsidR="00537892" w:rsidRPr="004A2747" w:rsidRDefault="00537892" w:rsidP="00537892">
            <w:pPr>
              <w:widowControl w:val="0"/>
              <w:autoSpaceDE w:val="0"/>
              <w:autoSpaceDN w:val="0"/>
              <w:adjustRightInd w:val="0"/>
              <w:spacing w:after="0" w:line="240" w:lineRule="auto"/>
              <w:jc w:val="both"/>
              <w:rPr>
                <w:rFonts w:ascii="Times New Roman" w:hAnsi="Times New Roman"/>
                <w:sz w:val="16"/>
                <w:szCs w:val="16"/>
              </w:rPr>
            </w:pPr>
          </w:p>
          <w:p w:rsidR="00537892" w:rsidRPr="004A2747" w:rsidRDefault="00537892" w:rsidP="00537892">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537892" w:rsidRPr="004A2747" w:rsidRDefault="002948CB" w:rsidP="00537892">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581025" cy="24765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581025" cy="247650"/>
                          </a:xfrm>
                          <a:prstGeom prst="rect">
                            <a:avLst/>
                          </a:prstGeom>
                          <a:noFill/>
                          <a:ln w="9525">
                            <a:noFill/>
                            <a:miter lim="800000"/>
                            <a:headEnd/>
                            <a:tailEnd/>
                          </a:ln>
                        </pic:spPr>
                      </pic:pic>
                    </a:graphicData>
                  </a:graphic>
                </wp:inline>
              </w:drawing>
            </w:r>
            <w:r w:rsidR="00537892" w:rsidRPr="004A2747">
              <w:rPr>
                <w:rFonts w:ascii="Times New Roman" w:hAnsi="Times New Roman"/>
                <w:sz w:val="16"/>
                <w:szCs w:val="16"/>
              </w:rPr>
              <w:t xml:space="preserve"> - объем потребления холодной воды в органах местного самоуправления и муниципальных учреждениях, куб. м;</w:t>
            </w:r>
          </w:p>
          <w:p w:rsidR="00537892" w:rsidRPr="004A2747" w:rsidRDefault="002948CB" w:rsidP="00537892">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295275" cy="24765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00537892" w:rsidRPr="004A2747">
              <w:rPr>
                <w:rFonts w:ascii="Times New Roman" w:hAnsi="Times New Roman"/>
                <w:sz w:val="16"/>
                <w:szCs w:val="16"/>
              </w:rPr>
              <w:t xml:space="preserve"> - количество работников органов местного самоуправления и муниципальных учреждений, чел.</w:t>
            </w:r>
          </w:p>
          <w:p w:rsidR="002E7F1E" w:rsidRPr="004A2747" w:rsidRDefault="002E7F1E" w:rsidP="002E150F">
            <w:pPr>
              <w:pStyle w:val="ConsPlusNormal"/>
              <w:rPr>
                <w:rFonts w:ascii="Times New Roman" w:hAnsi="Times New Roman" w:cs="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2E7F1E" w:rsidRPr="00FF0CC8" w:rsidRDefault="002E7F1E">
            <w:pPr>
              <w:pStyle w:val="ConsPlusNormal"/>
              <w:rPr>
                <w:rFonts w:ascii="Times New Roman" w:hAnsi="Times New Roman" w:cs="Times New Roman"/>
                <w:sz w:val="24"/>
                <w:szCs w:val="24"/>
              </w:rPr>
            </w:pPr>
          </w:p>
        </w:tc>
      </w:tr>
      <w:tr w:rsidR="002E7F1E" w:rsidRPr="00FF0CC8" w:rsidTr="009F3D17">
        <w:tblPrEx>
          <w:tblBorders>
            <w:left w:val="none" w:sz="0" w:space="0" w:color="auto"/>
            <w:right w:val="none" w:sz="0" w:space="0" w:color="auto"/>
            <w:insideH w:val="none" w:sz="0" w:space="0" w:color="auto"/>
            <w:insideV w:val="none" w:sz="0" w:space="0" w:color="auto"/>
          </w:tblBorders>
        </w:tblPrEx>
        <w:trPr>
          <w:trHeight w:val="269"/>
        </w:trPr>
        <w:tc>
          <w:tcPr>
            <w:tcW w:w="843" w:type="dxa"/>
            <w:tcBorders>
              <w:top w:val="single" w:sz="4" w:space="0" w:color="auto"/>
              <w:left w:val="single" w:sz="4" w:space="0" w:color="auto"/>
              <w:bottom w:val="single" w:sz="4" w:space="0" w:color="auto"/>
              <w:right w:val="single" w:sz="4" w:space="0" w:color="auto"/>
            </w:tcBorders>
          </w:tcPr>
          <w:p w:rsidR="002E7F1E" w:rsidRPr="00E41D4C" w:rsidRDefault="002E7F1E">
            <w:pPr>
              <w:jc w:val="center"/>
              <w:rPr>
                <w:rFonts w:ascii="Times New Roman" w:hAnsi="Times New Roman"/>
                <w:sz w:val="24"/>
                <w:szCs w:val="24"/>
              </w:rPr>
            </w:pPr>
            <w:r w:rsidRPr="00E41D4C">
              <w:rPr>
                <w:rFonts w:ascii="Times New Roman" w:hAnsi="Times New Roman"/>
              </w:rPr>
              <w:t>4</w:t>
            </w:r>
          </w:p>
        </w:tc>
        <w:tc>
          <w:tcPr>
            <w:tcW w:w="4044" w:type="dxa"/>
            <w:tcBorders>
              <w:top w:val="single" w:sz="4" w:space="0" w:color="auto"/>
              <w:left w:val="single" w:sz="4" w:space="0" w:color="auto"/>
              <w:bottom w:val="single" w:sz="4" w:space="0" w:color="auto"/>
              <w:right w:val="single" w:sz="4" w:space="0" w:color="auto"/>
            </w:tcBorders>
          </w:tcPr>
          <w:p w:rsidR="002E7F1E" w:rsidRPr="00E41D4C" w:rsidRDefault="002E7F1E">
            <w:pPr>
              <w:autoSpaceDE w:val="0"/>
              <w:autoSpaceDN w:val="0"/>
              <w:adjustRightInd w:val="0"/>
              <w:rPr>
                <w:rFonts w:ascii="Times New Roman" w:hAnsi="Times New Roman"/>
                <w:color w:val="000000"/>
                <w:sz w:val="24"/>
                <w:szCs w:val="24"/>
              </w:rPr>
            </w:pPr>
            <w:r w:rsidRPr="00E41D4C">
              <w:rPr>
                <w:rFonts w:ascii="Times New Roman" w:hAnsi="Times New Roman"/>
                <w:color w:val="000000"/>
              </w:rPr>
              <w:t xml:space="preserve">удельный расход  горячей воды на снабжение органов местного самоуправления и муниципальных </w:t>
            </w:r>
            <w:r w:rsidRPr="00E41D4C">
              <w:rPr>
                <w:rFonts w:ascii="Times New Roman" w:hAnsi="Times New Roman"/>
                <w:color w:val="000000"/>
              </w:rPr>
              <w:lastRenderedPageBreak/>
              <w:t>учреждений (в расчете на 1 человека)</w:t>
            </w:r>
          </w:p>
        </w:tc>
        <w:tc>
          <w:tcPr>
            <w:tcW w:w="2853" w:type="dxa"/>
            <w:tcBorders>
              <w:top w:val="single" w:sz="4" w:space="0" w:color="auto"/>
              <w:left w:val="single" w:sz="4" w:space="0" w:color="auto"/>
              <w:bottom w:val="single" w:sz="4" w:space="0" w:color="auto"/>
              <w:right w:val="single" w:sz="4" w:space="0" w:color="auto"/>
            </w:tcBorders>
          </w:tcPr>
          <w:p w:rsidR="002E7F1E" w:rsidRPr="002E7F1E" w:rsidRDefault="002E7F1E">
            <w:pPr>
              <w:jc w:val="center"/>
              <w:rPr>
                <w:rFonts w:ascii="Times New Roman" w:hAnsi="Times New Roman"/>
                <w:sz w:val="24"/>
                <w:szCs w:val="24"/>
              </w:rPr>
            </w:pPr>
          </w:p>
          <w:p w:rsidR="002E7F1E" w:rsidRPr="002E7F1E" w:rsidRDefault="002E7F1E">
            <w:pPr>
              <w:jc w:val="center"/>
              <w:rPr>
                <w:rFonts w:ascii="Times New Roman" w:hAnsi="Times New Roman"/>
              </w:rPr>
            </w:pPr>
          </w:p>
          <w:p w:rsidR="002E7F1E" w:rsidRPr="002E7F1E" w:rsidRDefault="002E7F1E">
            <w:pPr>
              <w:jc w:val="center"/>
              <w:rPr>
                <w:rFonts w:ascii="Times New Roman" w:hAnsi="Times New Roman"/>
              </w:rPr>
            </w:pPr>
          </w:p>
          <w:p w:rsidR="002E7F1E" w:rsidRPr="002E7F1E" w:rsidRDefault="002E7F1E">
            <w:pPr>
              <w:jc w:val="center"/>
              <w:rPr>
                <w:rFonts w:ascii="Times New Roman" w:hAnsi="Times New Roman"/>
                <w:sz w:val="24"/>
                <w:szCs w:val="24"/>
              </w:rPr>
            </w:pPr>
            <w:r w:rsidRPr="002E7F1E">
              <w:rPr>
                <w:rFonts w:ascii="Times New Roman" w:hAnsi="Times New Roman"/>
              </w:rPr>
              <w:t>м3/чел.</w:t>
            </w:r>
          </w:p>
        </w:tc>
        <w:tc>
          <w:tcPr>
            <w:tcW w:w="2948" w:type="dxa"/>
            <w:tcBorders>
              <w:top w:val="single" w:sz="4" w:space="0" w:color="auto"/>
              <w:left w:val="single" w:sz="4" w:space="0" w:color="auto"/>
              <w:bottom w:val="single" w:sz="4" w:space="0" w:color="auto"/>
              <w:right w:val="single" w:sz="4" w:space="0" w:color="auto"/>
            </w:tcBorders>
          </w:tcPr>
          <w:p w:rsidR="000E7289" w:rsidRPr="004A2747" w:rsidRDefault="000E7289" w:rsidP="004A2747">
            <w:pPr>
              <w:widowControl w:val="0"/>
              <w:autoSpaceDE w:val="0"/>
              <w:autoSpaceDN w:val="0"/>
              <w:adjustRightInd w:val="0"/>
              <w:spacing w:after="0" w:line="240" w:lineRule="auto"/>
              <w:jc w:val="both"/>
              <w:rPr>
                <w:rFonts w:ascii="Times New Roman" w:hAnsi="Times New Roman"/>
                <w:sz w:val="16"/>
                <w:szCs w:val="16"/>
              </w:rPr>
            </w:pPr>
            <w:r w:rsidRPr="004A2747">
              <w:rPr>
                <w:rFonts w:ascii="Times New Roman" w:hAnsi="Times New Roman"/>
                <w:sz w:val="16"/>
                <w:szCs w:val="16"/>
              </w:rPr>
              <w:lastRenderedPageBreak/>
              <w:t>Удельный расход горячей воды на снабжение органов местного самоуправления и муниципальных учреждений (в расчете на 1 человека) (</w:t>
            </w:r>
            <w:r w:rsidR="002948CB">
              <w:rPr>
                <w:rFonts w:ascii="Times New Roman" w:hAnsi="Times New Roman"/>
                <w:noProof/>
                <w:position w:val="-12"/>
                <w:sz w:val="16"/>
                <w:szCs w:val="16"/>
                <w:lang w:eastAsia="ru-RU"/>
              </w:rPr>
              <w:drawing>
                <wp:inline distT="0" distB="0" distL="0" distR="0">
                  <wp:extent cx="438150" cy="2476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438150" cy="247650"/>
                          </a:xfrm>
                          <a:prstGeom prst="rect">
                            <a:avLst/>
                          </a:prstGeom>
                          <a:noFill/>
                          <a:ln w="9525">
                            <a:noFill/>
                            <a:miter lim="800000"/>
                            <a:headEnd/>
                            <a:tailEnd/>
                          </a:ln>
                        </pic:spPr>
                      </pic:pic>
                    </a:graphicData>
                  </a:graphic>
                </wp:inline>
              </w:drawing>
            </w:r>
            <w:r w:rsidRPr="004A2747">
              <w:rPr>
                <w:rFonts w:ascii="Times New Roman" w:hAnsi="Times New Roman"/>
                <w:sz w:val="16"/>
                <w:szCs w:val="16"/>
              </w:rPr>
              <w:t>) определяется по формуле:</w:t>
            </w:r>
          </w:p>
          <w:p w:rsidR="000E7289" w:rsidRPr="004A2747" w:rsidRDefault="000E7289" w:rsidP="000E7289">
            <w:pPr>
              <w:widowControl w:val="0"/>
              <w:autoSpaceDE w:val="0"/>
              <w:autoSpaceDN w:val="0"/>
              <w:adjustRightInd w:val="0"/>
              <w:spacing w:after="0" w:line="240" w:lineRule="auto"/>
              <w:jc w:val="both"/>
              <w:rPr>
                <w:rFonts w:ascii="Times New Roman" w:hAnsi="Times New Roman"/>
                <w:sz w:val="16"/>
                <w:szCs w:val="16"/>
              </w:rPr>
            </w:pPr>
          </w:p>
          <w:p w:rsidR="000E7289" w:rsidRPr="004A2747" w:rsidRDefault="002948CB" w:rsidP="000E7289">
            <w:pPr>
              <w:widowControl w:val="0"/>
              <w:autoSpaceDE w:val="0"/>
              <w:autoSpaceDN w:val="0"/>
              <w:adjustRightInd w:val="0"/>
              <w:spacing w:after="0" w:line="240" w:lineRule="auto"/>
              <w:jc w:val="center"/>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1552575" cy="24765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1552575" cy="247650"/>
                          </a:xfrm>
                          <a:prstGeom prst="rect">
                            <a:avLst/>
                          </a:prstGeom>
                          <a:noFill/>
                          <a:ln w="9525">
                            <a:noFill/>
                            <a:miter lim="800000"/>
                            <a:headEnd/>
                            <a:tailEnd/>
                          </a:ln>
                        </pic:spPr>
                      </pic:pic>
                    </a:graphicData>
                  </a:graphic>
                </wp:inline>
              </w:drawing>
            </w:r>
            <w:r w:rsidR="000E7289" w:rsidRPr="004A2747">
              <w:rPr>
                <w:rFonts w:ascii="Times New Roman" w:hAnsi="Times New Roman"/>
                <w:sz w:val="16"/>
                <w:szCs w:val="16"/>
              </w:rPr>
              <w:t xml:space="preserve"> (куб. м/чел.),</w:t>
            </w:r>
          </w:p>
          <w:p w:rsidR="000E7289" w:rsidRPr="004A2747" w:rsidRDefault="000E7289" w:rsidP="000E7289">
            <w:pPr>
              <w:widowControl w:val="0"/>
              <w:autoSpaceDE w:val="0"/>
              <w:autoSpaceDN w:val="0"/>
              <w:adjustRightInd w:val="0"/>
              <w:spacing w:after="0" w:line="240" w:lineRule="auto"/>
              <w:jc w:val="both"/>
              <w:rPr>
                <w:rFonts w:ascii="Times New Roman" w:hAnsi="Times New Roman"/>
                <w:sz w:val="16"/>
                <w:szCs w:val="16"/>
              </w:rPr>
            </w:pPr>
          </w:p>
          <w:p w:rsidR="000E7289" w:rsidRPr="004A2747" w:rsidRDefault="000E7289" w:rsidP="000E7289">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0E7289" w:rsidRPr="004A2747" w:rsidRDefault="002948CB" w:rsidP="000E7289">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581025" cy="247650"/>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srcRect/>
                          <a:stretch>
                            <a:fillRect/>
                          </a:stretch>
                        </pic:blipFill>
                        <pic:spPr bwMode="auto">
                          <a:xfrm>
                            <a:off x="0" y="0"/>
                            <a:ext cx="581025" cy="247650"/>
                          </a:xfrm>
                          <a:prstGeom prst="rect">
                            <a:avLst/>
                          </a:prstGeom>
                          <a:noFill/>
                          <a:ln w="9525">
                            <a:noFill/>
                            <a:miter lim="800000"/>
                            <a:headEnd/>
                            <a:tailEnd/>
                          </a:ln>
                        </pic:spPr>
                      </pic:pic>
                    </a:graphicData>
                  </a:graphic>
                </wp:inline>
              </w:drawing>
            </w:r>
            <w:r w:rsidR="000E7289" w:rsidRPr="004A2747">
              <w:rPr>
                <w:rFonts w:ascii="Times New Roman" w:hAnsi="Times New Roman"/>
                <w:sz w:val="16"/>
                <w:szCs w:val="16"/>
              </w:rPr>
              <w:t xml:space="preserve"> - объем потребления горячей воды в органах местного самоуправления и муниципальных учреждениях, куб. м;</w:t>
            </w:r>
          </w:p>
          <w:p w:rsidR="000E7289" w:rsidRPr="004A2747" w:rsidRDefault="002948CB" w:rsidP="000E7289">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295275" cy="2476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000E7289" w:rsidRPr="004A2747">
              <w:rPr>
                <w:rFonts w:ascii="Times New Roman" w:hAnsi="Times New Roman"/>
                <w:sz w:val="16"/>
                <w:szCs w:val="16"/>
              </w:rPr>
              <w:t xml:space="preserve"> - количество работников органов местного самоуправления и муниципальных учреждений, чел.</w:t>
            </w:r>
          </w:p>
          <w:p w:rsidR="002E7F1E" w:rsidRPr="004A2747" w:rsidRDefault="002E7F1E" w:rsidP="00385C1C">
            <w:pPr>
              <w:pStyle w:val="ConsPlusNormal"/>
              <w:rPr>
                <w:rFonts w:ascii="Times New Roman" w:hAnsi="Times New Roman" w:cs="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2E7F1E" w:rsidRPr="00FF0CC8" w:rsidRDefault="002E7F1E">
            <w:pPr>
              <w:pStyle w:val="ConsPlusNormal"/>
              <w:rPr>
                <w:rFonts w:ascii="Times New Roman" w:hAnsi="Times New Roman" w:cs="Times New Roman"/>
                <w:sz w:val="24"/>
                <w:szCs w:val="24"/>
              </w:rPr>
            </w:pPr>
          </w:p>
        </w:tc>
      </w:tr>
      <w:tr w:rsidR="002E7F1E" w:rsidRPr="00FF0CC8" w:rsidTr="009F3D17">
        <w:tblPrEx>
          <w:tblBorders>
            <w:left w:val="none" w:sz="0" w:space="0" w:color="auto"/>
            <w:right w:val="none" w:sz="0" w:space="0" w:color="auto"/>
            <w:insideH w:val="none" w:sz="0" w:space="0" w:color="auto"/>
            <w:insideV w:val="none" w:sz="0" w:space="0" w:color="auto"/>
          </w:tblBorders>
        </w:tblPrEx>
        <w:trPr>
          <w:trHeight w:val="269"/>
        </w:trPr>
        <w:tc>
          <w:tcPr>
            <w:tcW w:w="843" w:type="dxa"/>
            <w:tcBorders>
              <w:top w:val="single" w:sz="4" w:space="0" w:color="auto"/>
              <w:left w:val="single" w:sz="4" w:space="0" w:color="auto"/>
              <w:bottom w:val="single" w:sz="4" w:space="0" w:color="auto"/>
              <w:right w:val="single" w:sz="4" w:space="0" w:color="auto"/>
            </w:tcBorders>
          </w:tcPr>
          <w:p w:rsidR="002E7F1E" w:rsidRPr="00E41D4C" w:rsidRDefault="002E7F1E">
            <w:pPr>
              <w:jc w:val="center"/>
              <w:rPr>
                <w:rFonts w:ascii="Times New Roman" w:hAnsi="Times New Roman"/>
                <w:sz w:val="24"/>
                <w:szCs w:val="24"/>
              </w:rPr>
            </w:pPr>
            <w:r w:rsidRPr="00E41D4C">
              <w:rPr>
                <w:rFonts w:ascii="Times New Roman" w:hAnsi="Times New Roman"/>
              </w:rPr>
              <w:t>5</w:t>
            </w:r>
          </w:p>
        </w:tc>
        <w:tc>
          <w:tcPr>
            <w:tcW w:w="4044" w:type="dxa"/>
            <w:tcBorders>
              <w:top w:val="single" w:sz="4" w:space="0" w:color="auto"/>
              <w:left w:val="single" w:sz="4" w:space="0" w:color="auto"/>
              <w:bottom w:val="single" w:sz="4" w:space="0" w:color="auto"/>
              <w:right w:val="single" w:sz="4" w:space="0" w:color="auto"/>
            </w:tcBorders>
          </w:tcPr>
          <w:p w:rsidR="002E7F1E" w:rsidRPr="00E41D4C" w:rsidRDefault="002E7F1E">
            <w:pPr>
              <w:autoSpaceDE w:val="0"/>
              <w:autoSpaceDN w:val="0"/>
              <w:adjustRightInd w:val="0"/>
              <w:rPr>
                <w:rFonts w:ascii="Times New Roman" w:hAnsi="Times New Roman"/>
                <w:color w:val="000000"/>
                <w:sz w:val="24"/>
                <w:szCs w:val="24"/>
              </w:rPr>
            </w:pPr>
            <w:r w:rsidRPr="00E41D4C">
              <w:rPr>
                <w:rFonts w:ascii="Times New Roman" w:hAnsi="Times New Roman"/>
                <w:color w:val="000000"/>
              </w:rPr>
              <w:t>удельный расход  природного газа на снабжение органов местного самоуправления и муниципальных учреждений (в расчете на 1 человека)</w:t>
            </w:r>
          </w:p>
        </w:tc>
        <w:tc>
          <w:tcPr>
            <w:tcW w:w="2853" w:type="dxa"/>
            <w:tcBorders>
              <w:top w:val="single" w:sz="4" w:space="0" w:color="auto"/>
              <w:left w:val="single" w:sz="4" w:space="0" w:color="auto"/>
              <w:bottom w:val="single" w:sz="4" w:space="0" w:color="auto"/>
              <w:right w:val="single" w:sz="4" w:space="0" w:color="auto"/>
            </w:tcBorders>
          </w:tcPr>
          <w:p w:rsidR="002E7F1E" w:rsidRPr="002E7F1E" w:rsidRDefault="002E7F1E">
            <w:pPr>
              <w:jc w:val="center"/>
              <w:rPr>
                <w:rFonts w:ascii="Times New Roman" w:hAnsi="Times New Roman"/>
                <w:sz w:val="24"/>
                <w:szCs w:val="24"/>
              </w:rPr>
            </w:pPr>
          </w:p>
          <w:p w:rsidR="002E7F1E" w:rsidRPr="002E7F1E" w:rsidRDefault="002E7F1E">
            <w:pPr>
              <w:jc w:val="center"/>
              <w:rPr>
                <w:rFonts w:ascii="Times New Roman" w:hAnsi="Times New Roman"/>
              </w:rPr>
            </w:pPr>
          </w:p>
          <w:p w:rsidR="002E7F1E" w:rsidRPr="002E7F1E" w:rsidRDefault="002E7F1E">
            <w:pPr>
              <w:jc w:val="center"/>
              <w:rPr>
                <w:rFonts w:ascii="Times New Roman" w:hAnsi="Times New Roman"/>
              </w:rPr>
            </w:pPr>
          </w:p>
          <w:p w:rsidR="002E7F1E" w:rsidRPr="002E7F1E" w:rsidRDefault="002E7F1E">
            <w:pPr>
              <w:jc w:val="center"/>
              <w:rPr>
                <w:rFonts w:ascii="Times New Roman" w:hAnsi="Times New Roman"/>
                <w:sz w:val="24"/>
                <w:szCs w:val="24"/>
              </w:rPr>
            </w:pPr>
            <w:r w:rsidRPr="002E7F1E">
              <w:rPr>
                <w:rFonts w:ascii="Times New Roman" w:hAnsi="Times New Roman"/>
              </w:rPr>
              <w:t>м3/чел.</w:t>
            </w:r>
          </w:p>
        </w:tc>
        <w:tc>
          <w:tcPr>
            <w:tcW w:w="2948" w:type="dxa"/>
            <w:tcBorders>
              <w:top w:val="single" w:sz="4" w:space="0" w:color="auto"/>
              <w:left w:val="single" w:sz="4" w:space="0" w:color="auto"/>
              <w:bottom w:val="single" w:sz="4" w:space="0" w:color="auto"/>
              <w:right w:val="single" w:sz="4" w:space="0" w:color="auto"/>
            </w:tcBorders>
          </w:tcPr>
          <w:p w:rsidR="004A2747" w:rsidRPr="004A2747" w:rsidRDefault="004A2747" w:rsidP="004A2747">
            <w:pPr>
              <w:widowControl w:val="0"/>
              <w:autoSpaceDE w:val="0"/>
              <w:autoSpaceDN w:val="0"/>
              <w:adjustRightInd w:val="0"/>
              <w:spacing w:after="0" w:line="240" w:lineRule="auto"/>
              <w:jc w:val="both"/>
              <w:rPr>
                <w:rFonts w:ascii="Times New Roman" w:hAnsi="Times New Roman"/>
                <w:sz w:val="16"/>
                <w:szCs w:val="16"/>
              </w:rPr>
            </w:pPr>
            <w:r w:rsidRPr="004A2747">
              <w:rPr>
                <w:rFonts w:ascii="Times New Roman" w:hAnsi="Times New Roman"/>
                <w:sz w:val="16"/>
                <w:szCs w:val="16"/>
              </w:rPr>
              <w:t>Удельный расход природного газа на снабжение органов местного самоуправления и муниципальных учреждений (в расчете на 1 человека) (</w:t>
            </w:r>
            <w:r w:rsidR="002948CB">
              <w:rPr>
                <w:rFonts w:ascii="Times New Roman" w:hAnsi="Times New Roman"/>
                <w:noProof/>
                <w:position w:val="-12"/>
                <w:sz w:val="16"/>
                <w:szCs w:val="16"/>
                <w:lang w:eastAsia="ru-RU"/>
              </w:rPr>
              <w:drawing>
                <wp:inline distT="0" distB="0" distL="0" distR="0">
                  <wp:extent cx="438150" cy="24765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srcRect/>
                          <a:stretch>
                            <a:fillRect/>
                          </a:stretch>
                        </pic:blipFill>
                        <pic:spPr bwMode="auto">
                          <a:xfrm>
                            <a:off x="0" y="0"/>
                            <a:ext cx="438150" cy="247650"/>
                          </a:xfrm>
                          <a:prstGeom prst="rect">
                            <a:avLst/>
                          </a:prstGeom>
                          <a:noFill/>
                          <a:ln w="9525">
                            <a:noFill/>
                            <a:miter lim="800000"/>
                            <a:headEnd/>
                            <a:tailEnd/>
                          </a:ln>
                        </pic:spPr>
                      </pic:pic>
                    </a:graphicData>
                  </a:graphic>
                </wp:inline>
              </w:drawing>
            </w:r>
            <w:r w:rsidRPr="004A2747">
              <w:rPr>
                <w:rFonts w:ascii="Times New Roman" w:hAnsi="Times New Roman"/>
                <w:sz w:val="16"/>
                <w:szCs w:val="16"/>
              </w:rPr>
              <w:t>) определяется по формуле:</w:t>
            </w:r>
          </w:p>
          <w:p w:rsidR="004A2747" w:rsidRPr="004A2747" w:rsidRDefault="004A2747" w:rsidP="004A2747">
            <w:pPr>
              <w:widowControl w:val="0"/>
              <w:autoSpaceDE w:val="0"/>
              <w:autoSpaceDN w:val="0"/>
              <w:adjustRightInd w:val="0"/>
              <w:spacing w:after="0" w:line="240" w:lineRule="auto"/>
              <w:jc w:val="both"/>
              <w:rPr>
                <w:rFonts w:ascii="Times New Roman" w:hAnsi="Times New Roman"/>
                <w:sz w:val="16"/>
                <w:szCs w:val="16"/>
              </w:rPr>
            </w:pPr>
          </w:p>
          <w:p w:rsidR="004A2747" w:rsidRPr="004A2747" w:rsidRDefault="002948CB" w:rsidP="004A2747">
            <w:pPr>
              <w:widowControl w:val="0"/>
              <w:autoSpaceDE w:val="0"/>
              <w:autoSpaceDN w:val="0"/>
              <w:adjustRightInd w:val="0"/>
              <w:spacing w:after="0" w:line="240" w:lineRule="auto"/>
              <w:jc w:val="center"/>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1533525" cy="247650"/>
                  <wp:effectExtent l="19050" t="0" r="9525" b="0"/>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2"/>
                          <a:srcRect/>
                          <a:stretch>
                            <a:fillRect/>
                          </a:stretch>
                        </pic:blipFill>
                        <pic:spPr bwMode="auto">
                          <a:xfrm>
                            <a:off x="0" y="0"/>
                            <a:ext cx="1533525" cy="247650"/>
                          </a:xfrm>
                          <a:prstGeom prst="rect">
                            <a:avLst/>
                          </a:prstGeom>
                          <a:noFill/>
                          <a:ln w="9525">
                            <a:noFill/>
                            <a:miter lim="800000"/>
                            <a:headEnd/>
                            <a:tailEnd/>
                          </a:ln>
                        </pic:spPr>
                      </pic:pic>
                    </a:graphicData>
                  </a:graphic>
                </wp:inline>
              </w:drawing>
            </w:r>
            <w:r w:rsidR="004A2747" w:rsidRPr="004A2747">
              <w:rPr>
                <w:rFonts w:ascii="Times New Roman" w:hAnsi="Times New Roman"/>
                <w:sz w:val="16"/>
                <w:szCs w:val="16"/>
              </w:rPr>
              <w:t xml:space="preserve"> (куб. м/чел.),</w:t>
            </w:r>
          </w:p>
          <w:p w:rsidR="004A2747" w:rsidRPr="004A2747" w:rsidRDefault="004A2747" w:rsidP="004A2747">
            <w:pPr>
              <w:widowControl w:val="0"/>
              <w:autoSpaceDE w:val="0"/>
              <w:autoSpaceDN w:val="0"/>
              <w:adjustRightInd w:val="0"/>
              <w:spacing w:after="0" w:line="240" w:lineRule="auto"/>
              <w:jc w:val="both"/>
              <w:rPr>
                <w:rFonts w:ascii="Times New Roman" w:hAnsi="Times New Roman"/>
                <w:sz w:val="16"/>
                <w:szCs w:val="16"/>
              </w:rPr>
            </w:pPr>
          </w:p>
          <w:p w:rsidR="004A2747" w:rsidRPr="004A2747" w:rsidRDefault="004A2747" w:rsidP="004A2747">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4A2747" w:rsidRPr="004A2747" w:rsidRDefault="002948CB" w:rsidP="004A2747">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552450" cy="2476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srcRect/>
                          <a:stretch>
                            <a:fillRect/>
                          </a:stretch>
                        </pic:blipFill>
                        <pic:spPr bwMode="auto">
                          <a:xfrm>
                            <a:off x="0" y="0"/>
                            <a:ext cx="552450" cy="247650"/>
                          </a:xfrm>
                          <a:prstGeom prst="rect">
                            <a:avLst/>
                          </a:prstGeom>
                          <a:noFill/>
                          <a:ln w="9525">
                            <a:noFill/>
                            <a:miter lim="800000"/>
                            <a:headEnd/>
                            <a:tailEnd/>
                          </a:ln>
                        </pic:spPr>
                      </pic:pic>
                    </a:graphicData>
                  </a:graphic>
                </wp:inline>
              </w:drawing>
            </w:r>
            <w:r w:rsidR="004A2747" w:rsidRPr="004A2747">
              <w:rPr>
                <w:rFonts w:ascii="Times New Roman" w:hAnsi="Times New Roman"/>
                <w:sz w:val="16"/>
                <w:szCs w:val="16"/>
              </w:rPr>
              <w:t xml:space="preserve"> - объем потребления природного газа в органах местного самоуправления и муниципальных учреждениях, куб. м;</w:t>
            </w:r>
          </w:p>
          <w:p w:rsidR="004A2747" w:rsidRPr="004A2747" w:rsidRDefault="002948CB" w:rsidP="004A2747">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noProof/>
                <w:position w:val="-12"/>
                <w:sz w:val="16"/>
                <w:szCs w:val="16"/>
                <w:lang w:eastAsia="ru-RU"/>
              </w:rPr>
              <w:drawing>
                <wp:inline distT="0" distB="0" distL="0" distR="0">
                  <wp:extent cx="295275" cy="247650"/>
                  <wp:effectExtent l="19050" t="0" r="0" b="0"/>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4"/>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004A2747" w:rsidRPr="004A2747">
              <w:rPr>
                <w:rFonts w:ascii="Times New Roman" w:hAnsi="Times New Roman"/>
                <w:sz w:val="16"/>
                <w:szCs w:val="16"/>
              </w:rPr>
              <w:t xml:space="preserve"> - количество работников органов местного самоуправления и муниципальных учреждений, чел.</w:t>
            </w:r>
          </w:p>
          <w:p w:rsidR="002E7F1E" w:rsidRPr="004A2747" w:rsidRDefault="002E7F1E" w:rsidP="00A06A19">
            <w:pPr>
              <w:pStyle w:val="ConsPlusNormal"/>
              <w:rPr>
                <w:rFonts w:ascii="Times New Roman" w:hAnsi="Times New Roman" w:cs="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2E7F1E" w:rsidRPr="00FF0CC8" w:rsidRDefault="002E7F1E" w:rsidP="00A06A19">
            <w:pPr>
              <w:pStyle w:val="ConsPlusNormal"/>
              <w:rPr>
                <w:rFonts w:ascii="Times New Roman" w:hAnsi="Times New Roman" w:cs="Times New Roman"/>
                <w:sz w:val="24"/>
                <w:szCs w:val="24"/>
              </w:rPr>
            </w:pPr>
          </w:p>
        </w:tc>
      </w:tr>
      <w:tr w:rsidR="00D86CF6" w:rsidRPr="00FF0CC8" w:rsidTr="00EB5AB1">
        <w:tblPrEx>
          <w:tblBorders>
            <w:left w:val="none" w:sz="0" w:space="0" w:color="auto"/>
            <w:right w:val="none" w:sz="0" w:space="0" w:color="auto"/>
            <w:insideH w:val="none" w:sz="0" w:space="0" w:color="auto"/>
            <w:insideV w:val="none" w:sz="0" w:space="0" w:color="auto"/>
          </w:tblBorders>
        </w:tblPrEx>
        <w:trPr>
          <w:trHeight w:val="269"/>
        </w:trPr>
        <w:tc>
          <w:tcPr>
            <w:tcW w:w="843" w:type="dxa"/>
            <w:tcBorders>
              <w:top w:val="single" w:sz="4" w:space="0" w:color="auto"/>
              <w:left w:val="single" w:sz="4" w:space="0" w:color="auto"/>
              <w:bottom w:val="single" w:sz="4" w:space="0" w:color="auto"/>
              <w:right w:val="single" w:sz="4" w:space="0" w:color="auto"/>
            </w:tcBorders>
            <w:vAlign w:val="center"/>
          </w:tcPr>
          <w:p w:rsidR="00D86CF6" w:rsidRPr="00E41D4C" w:rsidRDefault="00D86CF6">
            <w:pPr>
              <w:jc w:val="center"/>
              <w:rPr>
                <w:rFonts w:ascii="Times New Roman" w:hAnsi="Times New Roman"/>
                <w:sz w:val="24"/>
                <w:szCs w:val="24"/>
              </w:rPr>
            </w:pPr>
            <w:r>
              <w:rPr>
                <w:rFonts w:ascii="Times New Roman" w:hAnsi="Times New Roman"/>
                <w:sz w:val="24"/>
                <w:szCs w:val="24"/>
              </w:rPr>
              <w:t>6</w:t>
            </w:r>
          </w:p>
        </w:tc>
        <w:tc>
          <w:tcPr>
            <w:tcW w:w="4044" w:type="dxa"/>
            <w:tcBorders>
              <w:top w:val="single" w:sz="4" w:space="0" w:color="auto"/>
              <w:left w:val="single" w:sz="4" w:space="0" w:color="auto"/>
              <w:bottom w:val="single" w:sz="4" w:space="0" w:color="auto"/>
              <w:right w:val="single" w:sz="4" w:space="0" w:color="auto"/>
            </w:tcBorders>
          </w:tcPr>
          <w:p w:rsidR="00D86CF6" w:rsidRPr="00E41D4C" w:rsidRDefault="00D86CF6" w:rsidP="00D86CF6">
            <w:pPr>
              <w:autoSpaceDE w:val="0"/>
              <w:autoSpaceDN w:val="0"/>
              <w:adjustRightInd w:val="0"/>
              <w:rPr>
                <w:rFonts w:ascii="Times New Roman" w:hAnsi="Times New Roman"/>
                <w:color w:val="000000"/>
                <w:sz w:val="24"/>
                <w:szCs w:val="24"/>
              </w:rPr>
            </w:pPr>
            <w:r>
              <w:rPr>
                <w:rFonts w:ascii="Times New Roman" w:hAnsi="Times New Roman"/>
                <w:color w:val="000000"/>
              </w:rPr>
              <w:t xml:space="preserve">Доля оснащения энергосберегающего оборудования на объектах наружного освещения  Минераловодского городского округа </w:t>
            </w:r>
          </w:p>
        </w:tc>
        <w:tc>
          <w:tcPr>
            <w:tcW w:w="2853" w:type="dxa"/>
            <w:tcBorders>
              <w:top w:val="single" w:sz="4" w:space="0" w:color="auto"/>
              <w:left w:val="single" w:sz="4" w:space="0" w:color="auto"/>
              <w:bottom w:val="single" w:sz="4" w:space="0" w:color="auto"/>
              <w:right w:val="single" w:sz="4" w:space="0" w:color="auto"/>
            </w:tcBorders>
            <w:vAlign w:val="center"/>
          </w:tcPr>
          <w:p w:rsidR="00D86CF6" w:rsidRPr="002E7F1E" w:rsidRDefault="00D86CF6">
            <w:pPr>
              <w:jc w:val="center"/>
              <w:rPr>
                <w:rFonts w:ascii="Times New Roman" w:hAnsi="Times New Roman"/>
                <w:sz w:val="24"/>
                <w:szCs w:val="24"/>
              </w:rPr>
            </w:pPr>
            <w:r>
              <w:rPr>
                <w:rFonts w:ascii="Times New Roman" w:hAnsi="Times New Roman"/>
              </w:rPr>
              <w:t>%</w:t>
            </w:r>
          </w:p>
        </w:tc>
        <w:tc>
          <w:tcPr>
            <w:tcW w:w="2948" w:type="dxa"/>
            <w:tcBorders>
              <w:top w:val="single" w:sz="4" w:space="0" w:color="auto"/>
              <w:left w:val="single" w:sz="4" w:space="0" w:color="auto"/>
              <w:bottom w:val="single" w:sz="4" w:space="0" w:color="auto"/>
              <w:right w:val="single" w:sz="4" w:space="0" w:color="auto"/>
            </w:tcBorders>
          </w:tcPr>
          <w:p w:rsidR="00D86CF6" w:rsidRPr="004A2747" w:rsidRDefault="00D86CF6" w:rsidP="0076039A">
            <w:pPr>
              <w:widowControl w:val="0"/>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Доля оснащения энергосберегающего оборудования на объектах наружного освещения</w:t>
            </w:r>
            <w:r w:rsidRPr="004A2747">
              <w:rPr>
                <w:rFonts w:ascii="Times New Roman" w:hAnsi="Times New Roman"/>
                <w:sz w:val="16"/>
                <w:szCs w:val="16"/>
              </w:rPr>
              <w:t xml:space="preserve"> (в </w:t>
            </w:r>
            <w:r>
              <w:rPr>
                <w:rFonts w:ascii="Times New Roman" w:hAnsi="Times New Roman"/>
                <w:sz w:val="16"/>
                <w:szCs w:val="16"/>
              </w:rPr>
              <w:t>%</w:t>
            </w:r>
            <w:r w:rsidRPr="004A2747">
              <w:rPr>
                <w:rFonts w:ascii="Times New Roman" w:hAnsi="Times New Roman"/>
                <w:sz w:val="16"/>
                <w:szCs w:val="16"/>
              </w:rPr>
              <w:t>) определяется по формуле:</w:t>
            </w:r>
          </w:p>
          <w:p w:rsidR="00D86CF6" w:rsidRPr="004A2747" w:rsidRDefault="00D86CF6" w:rsidP="0076039A">
            <w:pPr>
              <w:widowControl w:val="0"/>
              <w:autoSpaceDE w:val="0"/>
              <w:autoSpaceDN w:val="0"/>
              <w:adjustRightInd w:val="0"/>
              <w:spacing w:after="0" w:line="240" w:lineRule="auto"/>
              <w:jc w:val="both"/>
              <w:rPr>
                <w:rFonts w:ascii="Times New Roman" w:hAnsi="Times New Roman"/>
                <w:sz w:val="16"/>
                <w:szCs w:val="16"/>
              </w:rPr>
            </w:pPr>
          </w:p>
          <w:p w:rsidR="00D86CF6" w:rsidRPr="002508BF" w:rsidRDefault="00D86CF6" w:rsidP="0076039A">
            <w:pPr>
              <w:widowControl w:val="0"/>
              <w:autoSpaceDE w:val="0"/>
              <w:autoSpaceDN w:val="0"/>
              <w:adjustRightInd w:val="0"/>
              <w:spacing w:after="0" w:line="240" w:lineRule="auto"/>
              <w:jc w:val="center"/>
              <w:rPr>
                <w:rFonts w:ascii="Times New Roman" w:hAnsi="Times New Roman"/>
                <w:sz w:val="18"/>
                <w:szCs w:val="18"/>
              </w:rPr>
            </w:pPr>
            <w:r w:rsidRPr="00D86CF6">
              <w:rPr>
                <w:rFonts w:ascii="Times New Roman" w:hAnsi="Times New Roman"/>
              </w:rPr>
              <w:t xml:space="preserve">Д </w:t>
            </w:r>
            <w:r w:rsidRPr="002508BF">
              <w:rPr>
                <w:rFonts w:ascii="Times New Roman" w:hAnsi="Times New Roman"/>
                <w:sz w:val="16"/>
                <w:szCs w:val="16"/>
              </w:rPr>
              <w:t xml:space="preserve">осн </w:t>
            </w:r>
            <w:r w:rsidRPr="00D86CF6">
              <w:rPr>
                <w:rFonts w:ascii="Times New Roman" w:hAnsi="Times New Roman"/>
              </w:rPr>
              <w:t>=</w:t>
            </w:r>
            <w:r>
              <w:rPr>
                <w:rFonts w:ascii="Times New Roman" w:hAnsi="Times New Roman"/>
              </w:rPr>
              <w:t xml:space="preserve"> </w:t>
            </w:r>
            <w:r w:rsidR="002508BF">
              <w:rPr>
                <w:rFonts w:ascii="Times New Roman" w:hAnsi="Times New Roman"/>
              </w:rPr>
              <w:t xml:space="preserve"> С (</w:t>
            </w:r>
            <w:r w:rsidR="002508BF" w:rsidRPr="002508BF">
              <w:rPr>
                <w:rFonts w:ascii="Times New Roman" w:hAnsi="Times New Roman"/>
                <w:sz w:val="16"/>
                <w:szCs w:val="16"/>
              </w:rPr>
              <w:t>кон1</w:t>
            </w:r>
            <w:r w:rsidR="002508BF">
              <w:rPr>
                <w:rFonts w:ascii="Times New Roman" w:hAnsi="Times New Roman"/>
              </w:rPr>
              <w:t>)</w:t>
            </w:r>
            <w:r>
              <w:rPr>
                <w:rFonts w:ascii="Times New Roman" w:hAnsi="Times New Roman"/>
              </w:rPr>
              <w:t>/</w:t>
            </w:r>
            <w:r w:rsidR="002508BF">
              <w:rPr>
                <w:rFonts w:ascii="Times New Roman" w:hAnsi="Times New Roman"/>
              </w:rPr>
              <w:t xml:space="preserve"> С (</w:t>
            </w:r>
            <w:r w:rsidR="002508BF" w:rsidRPr="002508BF">
              <w:rPr>
                <w:rFonts w:ascii="Times New Roman" w:hAnsi="Times New Roman"/>
                <w:sz w:val="16"/>
                <w:szCs w:val="16"/>
              </w:rPr>
              <w:t>кон общ</w:t>
            </w:r>
            <w:r w:rsidR="002508BF">
              <w:rPr>
                <w:rFonts w:ascii="Times New Roman" w:hAnsi="Times New Roman"/>
              </w:rPr>
              <w:t xml:space="preserve">.) </w:t>
            </w:r>
            <w:r w:rsidR="002508BF" w:rsidRPr="002508BF">
              <w:rPr>
                <w:rFonts w:ascii="Times New Roman" w:hAnsi="Times New Roman"/>
                <w:sz w:val="18"/>
                <w:szCs w:val="18"/>
              </w:rPr>
              <w:t>*100%</w:t>
            </w:r>
            <w:r w:rsidRPr="002508BF">
              <w:rPr>
                <w:rFonts w:ascii="Times New Roman" w:hAnsi="Times New Roman"/>
                <w:sz w:val="18"/>
                <w:szCs w:val="18"/>
              </w:rPr>
              <w:t xml:space="preserve"> ,</w:t>
            </w:r>
          </w:p>
          <w:p w:rsidR="00D86CF6" w:rsidRPr="002508BF" w:rsidRDefault="00D86CF6" w:rsidP="0076039A">
            <w:pPr>
              <w:widowControl w:val="0"/>
              <w:autoSpaceDE w:val="0"/>
              <w:autoSpaceDN w:val="0"/>
              <w:adjustRightInd w:val="0"/>
              <w:spacing w:after="0" w:line="240" w:lineRule="auto"/>
              <w:jc w:val="both"/>
              <w:rPr>
                <w:rFonts w:ascii="Times New Roman" w:hAnsi="Times New Roman"/>
                <w:sz w:val="18"/>
                <w:szCs w:val="18"/>
              </w:rPr>
            </w:pPr>
          </w:p>
          <w:p w:rsidR="00D86CF6" w:rsidRPr="004A2747" w:rsidRDefault="00D86CF6" w:rsidP="0076039A">
            <w:pPr>
              <w:widowControl w:val="0"/>
              <w:autoSpaceDE w:val="0"/>
              <w:autoSpaceDN w:val="0"/>
              <w:adjustRightInd w:val="0"/>
              <w:spacing w:after="0" w:line="240" w:lineRule="auto"/>
              <w:ind w:firstLine="540"/>
              <w:jc w:val="both"/>
              <w:rPr>
                <w:rFonts w:ascii="Times New Roman" w:hAnsi="Times New Roman"/>
                <w:sz w:val="16"/>
                <w:szCs w:val="16"/>
              </w:rPr>
            </w:pPr>
            <w:r w:rsidRPr="004A2747">
              <w:rPr>
                <w:rFonts w:ascii="Times New Roman" w:hAnsi="Times New Roman"/>
                <w:sz w:val="16"/>
                <w:szCs w:val="16"/>
              </w:rPr>
              <w:t>где:</w:t>
            </w:r>
          </w:p>
          <w:p w:rsidR="00D86CF6" w:rsidRDefault="00D86CF6" w:rsidP="0076039A">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rPr>
              <w:t>С (</w:t>
            </w:r>
            <w:r w:rsidRPr="002508BF">
              <w:rPr>
                <w:rFonts w:ascii="Times New Roman" w:hAnsi="Times New Roman"/>
                <w:sz w:val="16"/>
                <w:szCs w:val="16"/>
              </w:rPr>
              <w:t>кон</w:t>
            </w:r>
            <w:r w:rsidR="002508BF" w:rsidRPr="002508BF">
              <w:rPr>
                <w:rFonts w:ascii="Times New Roman" w:hAnsi="Times New Roman"/>
                <w:sz w:val="16"/>
                <w:szCs w:val="16"/>
              </w:rPr>
              <w:t>1</w:t>
            </w:r>
            <w:r>
              <w:rPr>
                <w:rFonts w:ascii="Times New Roman" w:hAnsi="Times New Roman"/>
              </w:rPr>
              <w:t>)</w:t>
            </w:r>
            <w:r w:rsidRPr="004A2747">
              <w:rPr>
                <w:rFonts w:ascii="Times New Roman" w:hAnsi="Times New Roman"/>
                <w:sz w:val="16"/>
                <w:szCs w:val="16"/>
              </w:rPr>
              <w:t xml:space="preserve"> </w:t>
            </w:r>
            <w:r>
              <w:rPr>
                <w:rFonts w:ascii="Times New Roman" w:hAnsi="Times New Roman"/>
                <w:sz w:val="16"/>
                <w:szCs w:val="16"/>
              </w:rPr>
              <w:t>–</w:t>
            </w:r>
            <w:r w:rsidRPr="004A2747">
              <w:rPr>
                <w:rFonts w:ascii="Times New Roman" w:hAnsi="Times New Roman"/>
                <w:sz w:val="16"/>
                <w:szCs w:val="16"/>
              </w:rPr>
              <w:t xml:space="preserve"> </w:t>
            </w:r>
            <w:r w:rsidR="002508BF">
              <w:rPr>
                <w:rFonts w:ascii="Times New Roman" w:hAnsi="Times New Roman"/>
                <w:sz w:val="16"/>
                <w:szCs w:val="16"/>
              </w:rPr>
              <w:t>размер платы концедента за отчетный период</w:t>
            </w:r>
            <w:r>
              <w:rPr>
                <w:rFonts w:ascii="Times New Roman" w:hAnsi="Times New Roman"/>
                <w:sz w:val="16"/>
                <w:szCs w:val="16"/>
              </w:rPr>
              <w:t xml:space="preserve"> по концессии</w:t>
            </w:r>
            <w:r w:rsidR="002508BF">
              <w:rPr>
                <w:rFonts w:ascii="Times New Roman" w:hAnsi="Times New Roman"/>
                <w:sz w:val="16"/>
                <w:szCs w:val="16"/>
              </w:rPr>
              <w:t>,</w:t>
            </w:r>
          </w:p>
          <w:p w:rsidR="002508BF" w:rsidRPr="002508BF" w:rsidRDefault="002508BF" w:rsidP="0076039A">
            <w:pPr>
              <w:widowControl w:val="0"/>
              <w:autoSpaceDE w:val="0"/>
              <w:autoSpaceDN w:val="0"/>
              <w:adjustRightInd w:val="0"/>
              <w:spacing w:after="0" w:line="240" w:lineRule="auto"/>
              <w:ind w:firstLine="540"/>
              <w:jc w:val="both"/>
              <w:rPr>
                <w:rFonts w:ascii="Times New Roman" w:hAnsi="Times New Roman"/>
                <w:sz w:val="16"/>
                <w:szCs w:val="16"/>
              </w:rPr>
            </w:pPr>
            <w:r>
              <w:rPr>
                <w:rFonts w:ascii="Times New Roman" w:hAnsi="Times New Roman"/>
              </w:rPr>
              <w:t>С (</w:t>
            </w:r>
            <w:r w:rsidRPr="002508BF">
              <w:rPr>
                <w:rFonts w:ascii="Times New Roman" w:hAnsi="Times New Roman"/>
                <w:sz w:val="16"/>
                <w:szCs w:val="16"/>
              </w:rPr>
              <w:t>кон общ</w:t>
            </w:r>
            <w:r>
              <w:rPr>
                <w:rFonts w:ascii="Times New Roman" w:hAnsi="Times New Roman"/>
              </w:rPr>
              <w:t xml:space="preserve">.) – </w:t>
            </w:r>
            <w:r w:rsidRPr="002508BF">
              <w:rPr>
                <w:rFonts w:ascii="Times New Roman" w:hAnsi="Times New Roman"/>
                <w:sz w:val="16"/>
                <w:szCs w:val="16"/>
              </w:rPr>
              <w:t>общий размер платы концедента на весь период</w:t>
            </w:r>
          </w:p>
          <w:p w:rsidR="00D86CF6" w:rsidRPr="004A2747" w:rsidRDefault="00D86CF6" w:rsidP="002508BF">
            <w:pPr>
              <w:widowControl w:val="0"/>
              <w:autoSpaceDE w:val="0"/>
              <w:autoSpaceDN w:val="0"/>
              <w:adjustRightInd w:val="0"/>
              <w:spacing w:after="0" w:line="240" w:lineRule="auto"/>
              <w:ind w:firstLine="540"/>
              <w:jc w:val="both"/>
              <w:rPr>
                <w:rFonts w:ascii="Times New Roman" w:hAnsi="Times New Roman"/>
                <w:sz w:val="16"/>
                <w:szCs w:val="16"/>
              </w:rPr>
            </w:pPr>
          </w:p>
        </w:tc>
        <w:tc>
          <w:tcPr>
            <w:tcW w:w="3454" w:type="dxa"/>
            <w:tcBorders>
              <w:top w:val="single" w:sz="4" w:space="0" w:color="auto"/>
              <w:left w:val="single" w:sz="4" w:space="0" w:color="auto"/>
              <w:bottom w:val="single" w:sz="4" w:space="0" w:color="auto"/>
              <w:right w:val="single" w:sz="4" w:space="0" w:color="auto"/>
            </w:tcBorders>
          </w:tcPr>
          <w:p w:rsidR="00D86CF6" w:rsidRPr="00FF0CC8" w:rsidRDefault="00D86CF6">
            <w:pPr>
              <w:pStyle w:val="ConsPlusNormal"/>
              <w:rPr>
                <w:rFonts w:ascii="Times New Roman" w:hAnsi="Times New Roman" w:cs="Times New Roman"/>
                <w:sz w:val="24"/>
                <w:szCs w:val="24"/>
              </w:rPr>
            </w:pPr>
          </w:p>
        </w:tc>
      </w:tr>
    </w:tbl>
    <w:p w:rsidR="00A42A0F" w:rsidRPr="00FF0CC8" w:rsidRDefault="00A42A0F">
      <w:pPr>
        <w:pStyle w:val="ConsPlusNormal"/>
        <w:ind w:firstLine="540"/>
        <w:jc w:val="both"/>
        <w:rPr>
          <w:rFonts w:ascii="Times New Roman" w:hAnsi="Times New Roman" w:cs="Times New Roman"/>
          <w:sz w:val="20"/>
        </w:rPr>
      </w:pPr>
      <w:r w:rsidRPr="00FF0CC8">
        <w:rPr>
          <w:rFonts w:ascii="Times New Roman" w:hAnsi="Times New Roman" w:cs="Times New Roman"/>
          <w:sz w:val="20"/>
        </w:rPr>
        <w:t>* Приводятся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A42A0F" w:rsidRPr="00FF0CC8" w:rsidRDefault="00A42A0F">
      <w:pPr>
        <w:pStyle w:val="ConsPlusNormal"/>
        <w:ind w:firstLine="540"/>
        <w:jc w:val="both"/>
        <w:rPr>
          <w:rFonts w:ascii="Times New Roman" w:hAnsi="Times New Roman" w:cs="Times New Roman"/>
          <w:sz w:val="20"/>
        </w:rPr>
      </w:pPr>
      <w:r w:rsidRPr="00FF0CC8">
        <w:rPr>
          <w:rFonts w:ascii="Times New Roman" w:hAnsi="Times New Roman" w:cs="Times New Roman"/>
          <w:sz w:val="20"/>
        </w:rPr>
        <w:t>Если значения индикаторов достижения цели (показателей решения задач) рассчитываются по методикам, утвержденным Правительством Российской Федерации или федеральным органом исполнительной власти, Правительством Ставропольского края или ответственным исполнителем (соисполнителем), указываются реквизиты соответствующих нормативных правовых актов.</w:t>
      </w:r>
    </w:p>
    <w:p w:rsidR="00A42A0F" w:rsidRPr="00FF0CC8" w:rsidRDefault="00A42A0F">
      <w:pPr>
        <w:pStyle w:val="ConsPlusNormal"/>
        <w:ind w:firstLine="540"/>
        <w:jc w:val="both"/>
        <w:rPr>
          <w:rFonts w:ascii="Times New Roman" w:hAnsi="Times New Roman" w:cs="Times New Roman"/>
          <w:sz w:val="20"/>
        </w:rPr>
      </w:pPr>
      <w:r w:rsidRPr="00FF0CC8">
        <w:rPr>
          <w:rFonts w:ascii="Times New Roman" w:hAnsi="Times New Roman" w:cs="Times New Roman"/>
          <w:sz w:val="20"/>
        </w:rPr>
        <w:t>Если значение индикаторов достижения цели (показателей решения задач) определяется исходя из данных государственного (федерального) статистического наблюдения, необходимо дать ссылку на соответствующий пункт федерального плана статистических работ или указать реквизиты правового акта, которым утверждены формы отчетности, используемые при формировании статистического показателя.</w:t>
      </w:r>
    </w:p>
    <w:p w:rsidR="00A42A0F" w:rsidRDefault="00A42A0F" w:rsidP="00FF0CC8">
      <w:pPr>
        <w:pStyle w:val="ConsPlusNormal"/>
        <w:ind w:firstLine="540"/>
        <w:jc w:val="both"/>
        <w:rPr>
          <w:rFonts w:ascii="Times New Roman" w:hAnsi="Times New Roman" w:cs="Times New Roman"/>
          <w:sz w:val="20"/>
        </w:rPr>
      </w:pPr>
      <w:bookmarkStart w:id="1" w:name="P45"/>
      <w:bookmarkEnd w:id="1"/>
      <w:r w:rsidRPr="00FF0CC8">
        <w:rPr>
          <w:rFonts w:ascii="Times New Roman" w:hAnsi="Times New Roman" w:cs="Times New Roman"/>
          <w:sz w:val="20"/>
        </w:rPr>
        <w:t>** Указываются периодичность сбора данных и вид временной характеристики (показатель на дату, показатель за период).</w:t>
      </w:r>
    </w:p>
    <w:p w:rsidR="00055025" w:rsidRDefault="00055025" w:rsidP="00FF0CC8">
      <w:pPr>
        <w:pStyle w:val="ConsPlusNormal"/>
        <w:ind w:firstLine="540"/>
        <w:jc w:val="both"/>
        <w:rPr>
          <w:rFonts w:ascii="Times New Roman" w:hAnsi="Times New Roman" w:cs="Times New Roman"/>
          <w:sz w:val="20"/>
        </w:rPr>
      </w:pPr>
    </w:p>
    <w:p w:rsidR="00055025" w:rsidRPr="00055025" w:rsidRDefault="00055025" w:rsidP="00FF0CC8">
      <w:pPr>
        <w:pStyle w:val="ConsPlusNormal"/>
        <w:ind w:firstLine="540"/>
        <w:jc w:val="both"/>
        <w:rPr>
          <w:rFonts w:ascii="Times New Roman" w:hAnsi="Times New Roman" w:cs="Times New Roman"/>
          <w:b/>
          <w:sz w:val="20"/>
        </w:rPr>
      </w:pPr>
    </w:p>
    <w:sectPr w:rsidR="00055025" w:rsidRPr="00055025" w:rsidSect="00FF0CC8">
      <w:pgSz w:w="16838" w:h="11906" w:orient="landscape"/>
      <w:pgMar w:top="719" w:right="1134"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7FD"/>
    <w:rsid w:val="00012408"/>
    <w:rsid w:val="0001512A"/>
    <w:rsid w:val="00032A05"/>
    <w:rsid w:val="00055025"/>
    <w:rsid w:val="00082F7F"/>
    <w:rsid w:val="000E7289"/>
    <w:rsid w:val="00154DE1"/>
    <w:rsid w:val="00186546"/>
    <w:rsid w:val="001A4831"/>
    <w:rsid w:val="001E70FA"/>
    <w:rsid w:val="001F7F11"/>
    <w:rsid w:val="002232C3"/>
    <w:rsid w:val="002508BF"/>
    <w:rsid w:val="00285353"/>
    <w:rsid w:val="002948CB"/>
    <w:rsid w:val="002E150F"/>
    <w:rsid w:val="002E7F1E"/>
    <w:rsid w:val="003110D3"/>
    <w:rsid w:val="003306D0"/>
    <w:rsid w:val="003526AE"/>
    <w:rsid w:val="003857FD"/>
    <w:rsid w:val="00385C1C"/>
    <w:rsid w:val="003B4149"/>
    <w:rsid w:val="00453472"/>
    <w:rsid w:val="00473F67"/>
    <w:rsid w:val="004A2747"/>
    <w:rsid w:val="004F6BA9"/>
    <w:rsid w:val="00513471"/>
    <w:rsid w:val="00520441"/>
    <w:rsid w:val="00537892"/>
    <w:rsid w:val="00553F13"/>
    <w:rsid w:val="0056439E"/>
    <w:rsid w:val="00596C62"/>
    <w:rsid w:val="005A7D5B"/>
    <w:rsid w:val="006A4EAE"/>
    <w:rsid w:val="0070225E"/>
    <w:rsid w:val="00723FDD"/>
    <w:rsid w:val="007532E8"/>
    <w:rsid w:val="007D5595"/>
    <w:rsid w:val="00801112"/>
    <w:rsid w:val="00831CB0"/>
    <w:rsid w:val="00881DFD"/>
    <w:rsid w:val="00910F9E"/>
    <w:rsid w:val="0095754E"/>
    <w:rsid w:val="00975751"/>
    <w:rsid w:val="009C3A73"/>
    <w:rsid w:val="009F03B2"/>
    <w:rsid w:val="009F3D17"/>
    <w:rsid w:val="009F6320"/>
    <w:rsid w:val="00A00C0C"/>
    <w:rsid w:val="00A01C28"/>
    <w:rsid w:val="00A11253"/>
    <w:rsid w:val="00A42A0F"/>
    <w:rsid w:val="00A76CDF"/>
    <w:rsid w:val="00B46741"/>
    <w:rsid w:val="00B5076A"/>
    <w:rsid w:val="00B52A4C"/>
    <w:rsid w:val="00BC347A"/>
    <w:rsid w:val="00C54B27"/>
    <w:rsid w:val="00C953B2"/>
    <w:rsid w:val="00C967FD"/>
    <w:rsid w:val="00CA1CBB"/>
    <w:rsid w:val="00CA40D3"/>
    <w:rsid w:val="00D86CF6"/>
    <w:rsid w:val="00D936F1"/>
    <w:rsid w:val="00DC4D8A"/>
    <w:rsid w:val="00E069DC"/>
    <w:rsid w:val="00E41D4C"/>
    <w:rsid w:val="00EA6F99"/>
    <w:rsid w:val="00EC3C07"/>
    <w:rsid w:val="00EF684F"/>
    <w:rsid w:val="00F534D6"/>
    <w:rsid w:val="00FC66E3"/>
    <w:rsid w:val="00FF0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BF7EA0-52F6-46BD-8FF2-4A9A0E21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E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857FD"/>
    <w:pPr>
      <w:widowControl w:val="0"/>
      <w:autoSpaceDE w:val="0"/>
      <w:autoSpaceDN w:val="0"/>
    </w:pPr>
    <w:rPr>
      <w:rFonts w:eastAsia="Times New Roman" w:cs="Calibri"/>
      <w:sz w:val="22"/>
    </w:rPr>
  </w:style>
  <w:style w:type="paragraph" w:customStyle="1" w:styleId="ConsPlusCell">
    <w:name w:val="ConsPlusCell"/>
    <w:rsid w:val="00553F13"/>
    <w:pPr>
      <w:widowControl w:val="0"/>
      <w:autoSpaceDE w:val="0"/>
      <w:autoSpaceDN w:val="0"/>
      <w:adjustRightInd w:val="0"/>
    </w:pPr>
    <w:rPr>
      <w:rFonts w:ascii="Times New Roman" w:eastAsia="Times New Roman" w:hAnsi="Times New Roman"/>
      <w:sz w:val="24"/>
      <w:szCs w:val="24"/>
    </w:rPr>
  </w:style>
  <w:style w:type="paragraph" w:styleId="a3">
    <w:name w:val="Balloon Text"/>
    <w:basedOn w:val="a"/>
    <w:link w:val="a4"/>
    <w:uiPriority w:val="99"/>
    <w:semiHidden/>
    <w:unhideWhenUsed/>
    <w:rsid w:val="00EC3C07"/>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EC3C0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72831">
      <w:bodyDiv w:val="1"/>
      <w:marLeft w:val="0"/>
      <w:marRight w:val="0"/>
      <w:marTop w:val="0"/>
      <w:marBottom w:val="0"/>
      <w:divBdr>
        <w:top w:val="none" w:sz="0" w:space="0" w:color="auto"/>
        <w:left w:val="none" w:sz="0" w:space="0" w:color="auto"/>
        <w:bottom w:val="none" w:sz="0" w:space="0" w:color="auto"/>
        <w:right w:val="none" w:sz="0" w:space="0" w:color="auto"/>
      </w:divBdr>
    </w:div>
    <w:div w:id="302924786">
      <w:bodyDiv w:val="1"/>
      <w:marLeft w:val="0"/>
      <w:marRight w:val="0"/>
      <w:marTop w:val="0"/>
      <w:marBottom w:val="0"/>
      <w:divBdr>
        <w:top w:val="none" w:sz="0" w:space="0" w:color="auto"/>
        <w:left w:val="none" w:sz="0" w:space="0" w:color="auto"/>
        <w:bottom w:val="none" w:sz="0" w:space="0" w:color="auto"/>
        <w:right w:val="none" w:sz="0" w:space="0" w:color="auto"/>
      </w:divBdr>
    </w:div>
    <w:div w:id="475611153">
      <w:bodyDiv w:val="1"/>
      <w:marLeft w:val="0"/>
      <w:marRight w:val="0"/>
      <w:marTop w:val="0"/>
      <w:marBottom w:val="0"/>
      <w:divBdr>
        <w:top w:val="none" w:sz="0" w:space="0" w:color="auto"/>
        <w:left w:val="none" w:sz="0" w:space="0" w:color="auto"/>
        <w:bottom w:val="none" w:sz="0" w:space="0" w:color="auto"/>
        <w:right w:val="none" w:sz="0" w:space="0" w:color="auto"/>
      </w:divBdr>
    </w:div>
    <w:div w:id="615874218">
      <w:bodyDiv w:val="1"/>
      <w:marLeft w:val="0"/>
      <w:marRight w:val="0"/>
      <w:marTop w:val="0"/>
      <w:marBottom w:val="0"/>
      <w:divBdr>
        <w:top w:val="none" w:sz="0" w:space="0" w:color="auto"/>
        <w:left w:val="none" w:sz="0" w:space="0" w:color="auto"/>
        <w:bottom w:val="none" w:sz="0" w:space="0" w:color="auto"/>
        <w:right w:val="none" w:sz="0" w:space="0" w:color="auto"/>
      </w:divBdr>
    </w:div>
    <w:div w:id="641231551">
      <w:bodyDiv w:val="1"/>
      <w:marLeft w:val="0"/>
      <w:marRight w:val="0"/>
      <w:marTop w:val="0"/>
      <w:marBottom w:val="0"/>
      <w:divBdr>
        <w:top w:val="none" w:sz="0" w:space="0" w:color="auto"/>
        <w:left w:val="none" w:sz="0" w:space="0" w:color="auto"/>
        <w:bottom w:val="none" w:sz="0" w:space="0" w:color="auto"/>
        <w:right w:val="none" w:sz="0" w:space="0" w:color="auto"/>
      </w:divBdr>
    </w:div>
    <w:div w:id="755246635">
      <w:bodyDiv w:val="1"/>
      <w:marLeft w:val="0"/>
      <w:marRight w:val="0"/>
      <w:marTop w:val="0"/>
      <w:marBottom w:val="0"/>
      <w:divBdr>
        <w:top w:val="none" w:sz="0" w:space="0" w:color="auto"/>
        <w:left w:val="none" w:sz="0" w:space="0" w:color="auto"/>
        <w:bottom w:val="none" w:sz="0" w:space="0" w:color="auto"/>
        <w:right w:val="none" w:sz="0" w:space="0" w:color="auto"/>
      </w:divBdr>
    </w:div>
    <w:div w:id="758646193">
      <w:bodyDiv w:val="1"/>
      <w:marLeft w:val="0"/>
      <w:marRight w:val="0"/>
      <w:marTop w:val="0"/>
      <w:marBottom w:val="0"/>
      <w:divBdr>
        <w:top w:val="none" w:sz="0" w:space="0" w:color="auto"/>
        <w:left w:val="none" w:sz="0" w:space="0" w:color="auto"/>
        <w:bottom w:val="none" w:sz="0" w:space="0" w:color="auto"/>
        <w:right w:val="none" w:sz="0" w:space="0" w:color="auto"/>
      </w:divBdr>
    </w:div>
    <w:div w:id="804541125">
      <w:bodyDiv w:val="1"/>
      <w:marLeft w:val="0"/>
      <w:marRight w:val="0"/>
      <w:marTop w:val="0"/>
      <w:marBottom w:val="0"/>
      <w:divBdr>
        <w:top w:val="none" w:sz="0" w:space="0" w:color="auto"/>
        <w:left w:val="none" w:sz="0" w:space="0" w:color="auto"/>
        <w:bottom w:val="none" w:sz="0" w:space="0" w:color="auto"/>
        <w:right w:val="none" w:sz="0" w:space="0" w:color="auto"/>
      </w:divBdr>
    </w:div>
    <w:div w:id="942154851">
      <w:bodyDiv w:val="1"/>
      <w:marLeft w:val="0"/>
      <w:marRight w:val="0"/>
      <w:marTop w:val="0"/>
      <w:marBottom w:val="0"/>
      <w:divBdr>
        <w:top w:val="none" w:sz="0" w:space="0" w:color="auto"/>
        <w:left w:val="none" w:sz="0" w:space="0" w:color="auto"/>
        <w:bottom w:val="none" w:sz="0" w:space="0" w:color="auto"/>
        <w:right w:val="none" w:sz="0" w:space="0" w:color="auto"/>
      </w:divBdr>
    </w:div>
    <w:div w:id="1132795615">
      <w:bodyDiv w:val="1"/>
      <w:marLeft w:val="0"/>
      <w:marRight w:val="0"/>
      <w:marTop w:val="0"/>
      <w:marBottom w:val="0"/>
      <w:divBdr>
        <w:top w:val="none" w:sz="0" w:space="0" w:color="auto"/>
        <w:left w:val="none" w:sz="0" w:space="0" w:color="auto"/>
        <w:bottom w:val="none" w:sz="0" w:space="0" w:color="auto"/>
        <w:right w:val="none" w:sz="0" w:space="0" w:color="auto"/>
      </w:divBdr>
    </w:div>
    <w:div w:id="1148592867">
      <w:bodyDiv w:val="1"/>
      <w:marLeft w:val="0"/>
      <w:marRight w:val="0"/>
      <w:marTop w:val="0"/>
      <w:marBottom w:val="0"/>
      <w:divBdr>
        <w:top w:val="none" w:sz="0" w:space="0" w:color="auto"/>
        <w:left w:val="none" w:sz="0" w:space="0" w:color="auto"/>
        <w:bottom w:val="none" w:sz="0" w:space="0" w:color="auto"/>
        <w:right w:val="none" w:sz="0" w:space="0" w:color="auto"/>
      </w:divBdr>
    </w:div>
    <w:div w:id="1730952829">
      <w:bodyDiv w:val="1"/>
      <w:marLeft w:val="0"/>
      <w:marRight w:val="0"/>
      <w:marTop w:val="0"/>
      <w:marBottom w:val="0"/>
      <w:divBdr>
        <w:top w:val="none" w:sz="0" w:space="0" w:color="auto"/>
        <w:left w:val="none" w:sz="0" w:space="0" w:color="auto"/>
        <w:bottom w:val="none" w:sz="0" w:space="0" w:color="auto"/>
        <w:right w:val="none" w:sz="0" w:space="0" w:color="auto"/>
      </w:divBdr>
    </w:div>
    <w:div w:id="1819034925">
      <w:bodyDiv w:val="1"/>
      <w:marLeft w:val="0"/>
      <w:marRight w:val="0"/>
      <w:marTop w:val="0"/>
      <w:marBottom w:val="0"/>
      <w:divBdr>
        <w:top w:val="none" w:sz="0" w:space="0" w:color="auto"/>
        <w:left w:val="none" w:sz="0" w:space="0" w:color="auto"/>
        <w:bottom w:val="none" w:sz="0" w:space="0" w:color="auto"/>
        <w:right w:val="none" w:sz="0" w:space="0" w:color="auto"/>
      </w:divBdr>
    </w:div>
    <w:div w:id="1837572222">
      <w:bodyDiv w:val="1"/>
      <w:marLeft w:val="0"/>
      <w:marRight w:val="0"/>
      <w:marTop w:val="0"/>
      <w:marBottom w:val="0"/>
      <w:divBdr>
        <w:top w:val="none" w:sz="0" w:space="0" w:color="auto"/>
        <w:left w:val="none" w:sz="0" w:space="0" w:color="auto"/>
        <w:bottom w:val="none" w:sz="0" w:space="0" w:color="auto"/>
        <w:right w:val="none" w:sz="0" w:space="0" w:color="auto"/>
      </w:divBdr>
    </w:div>
    <w:div w:id="1938904377">
      <w:bodyDiv w:val="1"/>
      <w:marLeft w:val="0"/>
      <w:marRight w:val="0"/>
      <w:marTop w:val="0"/>
      <w:marBottom w:val="0"/>
      <w:divBdr>
        <w:top w:val="none" w:sz="0" w:space="0" w:color="auto"/>
        <w:left w:val="none" w:sz="0" w:space="0" w:color="auto"/>
        <w:bottom w:val="none" w:sz="0" w:space="0" w:color="auto"/>
        <w:right w:val="none" w:sz="0" w:space="0" w:color="auto"/>
      </w:divBdr>
    </w:div>
    <w:div w:id="211046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image" Target="media/image20.wmf"/><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wmf"/><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51661-A4B6-495E-B032-F85D9B1B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937</Words>
  <Characters>5342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dc:creator>
  <cp:lastModifiedBy>User</cp:lastModifiedBy>
  <cp:revision>2</cp:revision>
  <cp:lastPrinted>2019-05-24T08:44:00Z</cp:lastPrinted>
  <dcterms:created xsi:type="dcterms:W3CDTF">2019-11-27T11:22:00Z</dcterms:created>
  <dcterms:modified xsi:type="dcterms:W3CDTF">2019-11-27T11:22:00Z</dcterms:modified>
</cp:coreProperties>
</file>